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年连江县优秀教育人才专项招聘报名表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示例：中学文科（语文）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  <w:lang w:eastAsia="zh-CN"/>
        </w:rPr>
        <w:t>网上报名者将本表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电子版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u w:val="none"/>
          <w:lang w:eastAsia="zh-CN"/>
        </w:rPr>
        <w:t>和报名资料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u w:val="none"/>
        </w:rPr>
        <w:t>发送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u w:val="none"/>
          <w:lang w:eastAsia="zh-CN"/>
        </w:rPr>
        <w:t>至连江</w:t>
      </w:r>
      <w:r>
        <w:rPr>
          <w:rFonts w:hint="eastAsia" w:ascii="仿宋_GB2312" w:hAnsi="仿宋_GB2312" w:eastAsia="仿宋_GB2312" w:cs="仿宋_GB2312"/>
          <w:color w:val="auto"/>
          <w:kern w:val="0"/>
          <w:szCs w:val="21"/>
          <w:u w:val="none"/>
        </w:rPr>
        <w:t>县教育局人事科邮箱ljxjyjrsk@126.com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.现场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  <w:lang w:eastAsia="zh-CN"/>
        </w:rPr>
        <w:t>报名者提交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纸质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  <w:lang w:eastAsia="zh-CN"/>
        </w:rPr>
        <w:t>报名表和报名资料。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4BDF7508"/>
    <w:rsid w:val="4CB5026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46</TotalTime>
  <ScaleCrop>false</ScaleCrop>
  <LinksUpToDate>false</LinksUpToDate>
  <CharactersWithSpaces>505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2021-10-26T02:30:00Z</cp:lastPrinted>
  <dcterms:modified xsi:type="dcterms:W3CDTF">2021-10-27T02:06:51Z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B06C5666CBD4497AAA868BF20FF5656E</vt:lpwstr>
  </property>
</Properties>
</file>