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zh-CN"/>
        </w:rPr>
        <w:t>20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val="zh-CN"/>
        </w:rPr>
        <w:t>年连江县公开招聘部分单位编外人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  <w:lang w:val="en-US" w:eastAsia="zh-CN"/>
        </w:rPr>
        <w:t>员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报名、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试考生健康情况调查表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1、本人的居民身份证号码为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3、本人现在的居住地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①连江县内；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②非连江县内。（来自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区/县）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①住自己家；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②住朋友或亲戚家；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③住连江县的酒店或宾馆；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④其他(请注明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二、行程情况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日后，本人是否有武汉旅居史：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①是；  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区）；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②否。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①是(请注明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区）；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②否。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8、本人当前的健康码：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①绿码；  ②黄码；  ③红码。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三、异常症状和接触情况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后，本人是否有以下异常症状（有请标注）：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⑦以上皆无。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10、此次新型冠状病毒肺炎疫情期间，本人是否诊断为：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①确诊病例；    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②疑似病例；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③无法排除感染可能的发热患者；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④确诊患者的密切接触者； 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⑤以上皆无。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11、如果有上述第10条中描述的异常情形，是否已经按规定解除隔离：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>①是；  ②否。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本人承诺以上信息填写真实有效，如有弄虚作假，一切责任自负。</w:t>
      </w:r>
    </w:p>
    <w:p>
      <w:pPr>
        <w:ind w:left="320" w:hanging="320" w:hanging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wordWrap w:val="0"/>
        <w:ind w:left="639" w:leftChars="152" w:hanging="320" w:hangingChars="1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</w:p>
    <w:p>
      <w:pPr>
        <w:pStyle w:val="4"/>
        <w:numPr>
          <w:ilvl w:val="0"/>
          <w:numId w:val="0"/>
        </w:numPr>
        <w:ind w:left="485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可根据国家卫生健康委官网每日疫情通报及微信小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程序“国务院客户端”动态查询全国各高、中风险地区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F9F21D0"/>
    <w:rsid w:val="23B751E6"/>
    <w:rsid w:val="35613E60"/>
    <w:rsid w:val="3E2A6E4D"/>
    <w:rsid w:val="40A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3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dcterms:modified xsi:type="dcterms:W3CDTF">2020-06-23T10:15:05Z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