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073"/>
        <w:gridCol w:w="1020"/>
        <w:gridCol w:w="356"/>
        <w:gridCol w:w="692"/>
        <w:gridCol w:w="437"/>
        <w:gridCol w:w="1965"/>
        <w:gridCol w:w="824"/>
        <w:gridCol w:w="61"/>
        <w:gridCol w:w="687"/>
        <w:gridCol w:w="1008"/>
        <w:gridCol w:w="75"/>
        <w:gridCol w:w="877"/>
        <w:gridCol w:w="383"/>
        <w:gridCol w:w="300"/>
        <w:gridCol w:w="960"/>
        <w:gridCol w:w="780"/>
        <w:gridCol w:w="115"/>
        <w:gridCol w:w="545"/>
        <w:gridCol w:w="300"/>
        <w:gridCol w:w="289"/>
        <w:gridCol w:w="176"/>
        <w:gridCol w:w="300"/>
        <w:gridCol w:w="277"/>
        <w:gridCol w:w="53"/>
        <w:gridCol w:w="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22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5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3" w:type="dxa"/>
          <w:trHeight w:val="630" w:hRule="atLeast"/>
        </w:trPr>
        <w:tc>
          <w:tcPr>
            <w:tcW w:w="14174" w:type="dxa"/>
            <w:gridSpan w:val="2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kern w:val="0"/>
                <w:sz w:val="36"/>
              </w:rPr>
            </w:pPr>
            <w:r>
              <w:rPr>
                <w:rFonts w:hint="eastAsia" w:ascii="仿宋" w:hAnsi="仿宋" w:eastAsia="仿宋"/>
                <w:kern w:val="0"/>
                <w:sz w:val="36"/>
              </w:rPr>
              <w:t>连江县水产种业振兴建设项目汇总表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3" w:type="dxa"/>
          <w:trHeight w:val="390" w:hRule="atLeast"/>
        </w:trPr>
        <w:tc>
          <w:tcPr>
            <w:tcW w:w="9749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项目实施单位:（公章) </w:t>
            </w:r>
          </w:p>
        </w:tc>
        <w:tc>
          <w:tcPr>
            <w:tcW w:w="384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单位:万元          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0" w:type="dxa"/>
          <w:trHeight w:val="360" w:hRule="atLeast"/>
        </w:trPr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序号</w:t>
            </w:r>
          </w:p>
        </w:tc>
        <w:tc>
          <w:tcPr>
            <w:tcW w:w="10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项目名称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建设地点</w:t>
            </w:r>
          </w:p>
        </w:tc>
        <w:tc>
          <w:tcPr>
            <w:tcW w:w="1485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项目实施单位</w:t>
            </w:r>
          </w:p>
        </w:tc>
        <w:tc>
          <w:tcPr>
            <w:tcW w:w="19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主要项目建设内容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建设起止时限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申请省级以上财政资金用途(支持环节）</w:t>
            </w:r>
          </w:p>
        </w:tc>
        <w:tc>
          <w:tcPr>
            <w:tcW w:w="1335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建设规模</w:t>
            </w:r>
          </w:p>
        </w:tc>
        <w:tc>
          <w:tcPr>
            <w:tcW w:w="409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资金概算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0" w:type="dxa"/>
          <w:trHeight w:val="312" w:hRule="atLeast"/>
        </w:trPr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0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48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9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88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33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总投资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业主自筹资金</w:t>
            </w:r>
          </w:p>
        </w:tc>
        <w:tc>
          <w:tcPr>
            <w:tcW w:w="66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银行贷款</w:t>
            </w:r>
          </w:p>
        </w:tc>
        <w:tc>
          <w:tcPr>
            <w:tcW w:w="765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</w:rPr>
              <w:t>市县财政投入</w:t>
            </w:r>
          </w:p>
        </w:tc>
        <w:tc>
          <w:tcPr>
            <w:tcW w:w="63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中央资金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0" w:type="dxa"/>
          <w:trHeight w:val="577" w:hRule="atLeast"/>
        </w:trPr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0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48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9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88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33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6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765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 w:val="20"/>
              </w:rPr>
            </w:pPr>
          </w:p>
        </w:tc>
        <w:tc>
          <w:tcPr>
            <w:tcW w:w="63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0" w:type="dxa"/>
          <w:trHeight w:val="415" w:hRule="atLeast"/>
        </w:trPr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0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48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9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88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33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(1)=(2)+(3)+(4)+(5)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(2)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(3)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</w:rPr>
              <w:t>(4)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(5)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0" w:type="dxa"/>
          <w:trHeight w:val="462" w:hRule="atLeas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合计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0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0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  <w:t>252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  <w:t>152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0" w:type="dxa"/>
          <w:trHeight w:val="2235" w:hRule="atLeas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  <w:t>官坞海带保种场基础设施建 设项目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  <w:t>福州市连 江县筱埕 镇官坞村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  <w:t>福建省连江县官坞海产开发有限公司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  <w:t>海带保种场基础设施建设（包括新增制冷机组2套，配套管道改造、电力线路改造以及育苗池修缮）</w:t>
            </w:r>
          </w:p>
          <w:p>
            <w:pPr>
              <w:widowControl/>
              <w:jc w:val="both"/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  <w:t>2023年4月—2023年10月</w:t>
            </w:r>
          </w:p>
          <w:p>
            <w:pPr>
              <w:widowControl/>
              <w:jc w:val="both"/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  <w:t>项目补助资金主要用于制冷设备的购置及管道的更换。</w:t>
            </w:r>
            <w:bookmarkStart w:id="0" w:name="_GoBack"/>
            <w:bookmarkEnd w:id="0"/>
          </w:p>
          <w:p>
            <w:pPr>
              <w:widowControl/>
              <w:jc w:val="both"/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  <w:t>制冷设备 2台、公司管道改造、电力线路改造以及育苗池修缮。</w:t>
            </w:r>
          </w:p>
          <w:p>
            <w:pPr>
              <w:widowControl/>
              <w:jc w:val="both"/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  <w:t>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0" w:type="dxa"/>
          <w:trHeight w:val="762" w:hRule="atLeas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2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  <w:t>海带育苗制冷系统智能化升级改造项目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  <w:t>连江县筱埕镇东坪村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  <w:t>福建省鑫海水产苗种有限公司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  <w:t>在现有生产基础上进行良种场设备升级改造，新增水冷螺杆冷水机8台、水泵3台、冷却塔8台，共19台设备及配套设施。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  <w:t>2023年 1月—2023年12月</w:t>
            </w:r>
          </w:p>
          <w:p>
            <w:pPr>
              <w:widowControl/>
              <w:jc w:val="both"/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  <w:t>购买水冷螺杆冷水机SW-640S型2台35万元、水冷螺杆冷水机SW-620S型1台16万元，使用省级发展补助资金50万元。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  <w:t>新增水冷螺杆冷水机8台、水泵3台、冷却塔8台，共19台设备及配套设施。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  <w:t>152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  <w:t>102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3" w:type="dxa"/>
          <w:trHeight w:val="1020" w:hRule="atLeast"/>
        </w:trPr>
        <w:tc>
          <w:tcPr>
            <w:tcW w:w="14174" w:type="dxa"/>
            <w:gridSpan w:val="2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备注</w:t>
            </w:r>
            <w:r>
              <w:rPr>
                <w:rFonts w:ascii="仿宋" w:hAnsi="仿宋" w:eastAsia="仿宋"/>
                <w:kern w:val="0"/>
                <w:sz w:val="20"/>
              </w:rPr>
              <w:t>1</w:t>
            </w:r>
            <w:r>
              <w:rPr>
                <w:rFonts w:hint="eastAsia" w:ascii="仿宋" w:hAnsi="仿宋" w:eastAsia="仿宋"/>
                <w:kern w:val="0"/>
                <w:sz w:val="20"/>
              </w:rPr>
              <w:t>、项目名称与标准申报文本要一致，建设地点需写明到村，或具体某片海域，项目实施单位名称与工商注册全称要一致；</w:t>
            </w:r>
            <w:r>
              <w:rPr>
                <w:rFonts w:ascii="仿宋" w:hAnsi="仿宋" w:eastAsia="仿宋"/>
                <w:kern w:val="0"/>
                <w:sz w:val="20"/>
              </w:rPr>
              <w:t>2</w:t>
            </w:r>
            <w:r>
              <w:rPr>
                <w:rFonts w:hint="eastAsia" w:ascii="仿宋" w:hAnsi="仿宋" w:eastAsia="仿宋"/>
                <w:kern w:val="0"/>
                <w:sz w:val="20"/>
              </w:rPr>
              <w:t>、主要项目建设内容填写要有量化指标；</w:t>
            </w:r>
            <w:r>
              <w:rPr>
                <w:rFonts w:ascii="仿宋" w:hAnsi="仿宋" w:eastAsia="仿宋"/>
                <w:kern w:val="0"/>
                <w:sz w:val="20"/>
              </w:rPr>
              <w:t>3</w:t>
            </w:r>
            <w:r>
              <w:rPr>
                <w:rFonts w:hint="eastAsia" w:ascii="仿宋" w:hAnsi="仿宋" w:eastAsia="仿宋"/>
                <w:kern w:val="0"/>
                <w:sz w:val="20"/>
              </w:rPr>
              <w:t>、建设时间需写明项目建设的起止时间，具体到月；</w:t>
            </w:r>
            <w:r>
              <w:rPr>
                <w:rFonts w:ascii="仿宋" w:hAnsi="仿宋" w:eastAsia="仿宋"/>
                <w:kern w:val="0"/>
                <w:sz w:val="20"/>
              </w:rPr>
              <w:t>4</w:t>
            </w:r>
            <w:r>
              <w:rPr>
                <w:rFonts w:hint="eastAsia" w:ascii="仿宋" w:hAnsi="仿宋" w:eastAsia="仿宋"/>
                <w:kern w:val="0"/>
                <w:sz w:val="20"/>
              </w:rPr>
              <w:t>、申请省级以上财政资金用途指写明具体扶持环节。</w:t>
            </w:r>
          </w:p>
        </w:tc>
      </w:tr>
    </w:tbl>
    <w:p/>
    <w:sectPr>
      <w:pgSz w:w="16838" w:h="11906" w:orient="landscape"/>
      <w:pgMar w:top="1032" w:right="1440" w:bottom="103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MGNkMzA2ZWU3Y2NjZjIzYmE4NzFkYTQxNjM0ZTEifQ=="/>
  </w:docVars>
  <w:rsids>
    <w:rsidRoot w:val="1A1C4FEF"/>
    <w:rsid w:val="1A1C4FEF"/>
    <w:rsid w:val="372A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581</Words>
  <Characters>653</Characters>
  <Lines>0</Lines>
  <Paragraphs>0</Paragraphs>
  <TotalTime>0</TotalTime>
  <ScaleCrop>false</ScaleCrop>
  <LinksUpToDate>false</LinksUpToDate>
  <CharactersWithSpaces>671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2023-09-07T00:38:00Z</dcterms:created>
  <dc:creator>冄月</dc:creator>
  <cp:lastModifiedBy>冄月</cp:lastModifiedBy>
  <cp:lastPrinted>2023-09-07T00:42:00Z</cp:lastPrinted>
  <dcterms:modified xsi:type="dcterms:W3CDTF">2023-10-13T09:29:29Z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9B95AB1E8125468E80D2506D98AA3266_13</vt:lpwstr>
  </property>
</Properties>
</file>