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4" w:line="342" w:lineRule="auto"/>
        <w:jc w:val="both"/>
        <w:rPr>
          <w:rFonts w:hint="eastAsia"/>
          <w:spacing w:val="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  <w:lang w:eastAsia="zh-CN"/>
        </w:rPr>
        <w:t>连江</w:t>
      </w: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  <w:t>县市级商品有机肥示范推广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  <w:t>资金发放名单</w:t>
      </w:r>
      <w:bookmarkEnd w:id="0"/>
    </w:p>
    <w:p>
      <w:pPr>
        <w:pStyle w:val="2"/>
        <w:spacing w:before="104" w:line="342" w:lineRule="auto"/>
        <w:jc w:val="both"/>
        <w:rPr>
          <w:rFonts w:hint="default"/>
          <w:spacing w:val="12"/>
          <w:sz w:val="32"/>
          <w:szCs w:val="32"/>
          <w:lang w:val="en-US" w:eastAsia="zh-CN"/>
        </w:rPr>
      </w:pPr>
    </w:p>
    <w:p>
      <w:pPr>
        <w:pStyle w:val="2"/>
        <w:spacing w:before="104" w:line="342" w:lineRule="auto"/>
        <w:jc w:val="both"/>
        <w:rPr>
          <w:rFonts w:hint="default"/>
          <w:spacing w:val="12"/>
          <w:sz w:val="32"/>
          <w:szCs w:val="32"/>
          <w:lang w:val="en-US" w:eastAsia="zh-CN"/>
        </w:rPr>
      </w:pPr>
      <w:r>
        <w:rPr>
          <w:rFonts w:hint="eastAsia"/>
          <w:spacing w:val="12"/>
          <w:sz w:val="32"/>
          <w:szCs w:val="32"/>
          <w:lang w:val="en-US" w:eastAsia="zh-CN"/>
        </w:rPr>
        <w:t>1.</w:t>
      </w:r>
      <w:r>
        <w:rPr>
          <w:rFonts w:hint="default"/>
          <w:spacing w:val="12"/>
          <w:sz w:val="32"/>
          <w:szCs w:val="32"/>
          <w:lang w:val="en-US" w:eastAsia="zh-CN"/>
        </w:rPr>
        <w:t>连江县康美农业综合场</w:t>
      </w:r>
      <w:r>
        <w:rPr>
          <w:rFonts w:hint="eastAsia"/>
          <w:spacing w:val="12"/>
          <w:sz w:val="32"/>
          <w:szCs w:val="32"/>
          <w:lang w:val="en-US" w:eastAsia="zh-CN"/>
        </w:rPr>
        <w:t>，3万元；</w:t>
      </w:r>
    </w:p>
    <w:p>
      <w:pPr>
        <w:pStyle w:val="2"/>
        <w:spacing w:before="104" w:line="342" w:lineRule="auto"/>
        <w:jc w:val="both"/>
        <w:rPr>
          <w:rFonts w:hint="default"/>
          <w:spacing w:val="12"/>
          <w:sz w:val="32"/>
          <w:szCs w:val="32"/>
          <w:lang w:val="en-US" w:eastAsia="zh-CN"/>
        </w:rPr>
      </w:pPr>
      <w:r>
        <w:rPr>
          <w:rFonts w:hint="eastAsia"/>
          <w:spacing w:val="12"/>
          <w:sz w:val="32"/>
          <w:szCs w:val="32"/>
          <w:lang w:val="en-US" w:eastAsia="zh-CN"/>
        </w:rPr>
        <w:t>2.</w:t>
      </w:r>
      <w:r>
        <w:rPr>
          <w:rFonts w:hint="default"/>
          <w:spacing w:val="12"/>
          <w:sz w:val="32"/>
          <w:szCs w:val="32"/>
          <w:lang w:val="en-US" w:eastAsia="zh-CN"/>
        </w:rPr>
        <w:t>百世耕（福建）农业综合开发有限公司</w:t>
      </w:r>
      <w:r>
        <w:rPr>
          <w:rFonts w:hint="eastAsia"/>
          <w:spacing w:val="12"/>
          <w:sz w:val="32"/>
          <w:szCs w:val="32"/>
          <w:lang w:val="en-US" w:eastAsia="zh-CN"/>
        </w:rPr>
        <w:t>，3万元。</w:t>
      </w:r>
    </w:p>
    <w:sectPr>
      <w:footerReference r:id="rId5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955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C507D"/>
    <w:rsid w:val="3DFC507D"/>
    <w:rsid w:val="5FB31394"/>
    <w:rsid w:val="BE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2024-10-15T10:40:00Z</dcterms:created>
  <dc:creator>Administrator</dc:creator>
  <cp:lastModifiedBy>greatwall</cp:lastModifiedBy>
  <dcterms:modified xsi:type="dcterms:W3CDTF">2024-10-21T15:02:48Z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C259391FEE1E44348484156F86DD286D</vt:lpwstr>
  </property>
</Properties>
</file>