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ind w:left="0" w:leftChars="0" w:firstLine="0" w:firstLineChars="0"/>
        <w:jc w:val="both"/>
        <w:rPr>
          <w:b/>
          <w:bCs/>
          <w:spacing w:val="20"/>
          <w:sz w:val="28"/>
        </w:rPr>
      </w:pPr>
      <w:r>
        <w:rPr>
          <w:b/>
          <w:bCs/>
          <w:spacing w:val="20"/>
          <w:sz w:val="28"/>
        </w:rPr>
        <w:t>附表2－</w:t>
      </w:r>
      <w:r>
        <w:rPr>
          <w:rFonts w:hint="eastAsia"/>
          <w:b/>
          <w:bCs/>
          <w:spacing w:val="20"/>
          <w:sz w:val="28"/>
        </w:rPr>
        <w:t>8</w:t>
      </w:r>
      <w:r>
        <w:rPr>
          <w:b/>
          <w:bCs/>
          <w:spacing w:val="20"/>
          <w:sz w:val="28"/>
        </w:rPr>
        <w:t xml:space="preserve">    连江县地质灾害点防灾预案表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5"/>
        <w:gridCol w:w="1214"/>
        <w:gridCol w:w="333"/>
        <w:gridCol w:w="908"/>
        <w:gridCol w:w="422"/>
        <w:gridCol w:w="54"/>
        <w:gridCol w:w="547"/>
        <w:gridCol w:w="250"/>
        <w:gridCol w:w="387"/>
        <w:gridCol w:w="466"/>
        <w:gridCol w:w="609"/>
        <w:gridCol w:w="206"/>
        <w:gridCol w:w="462"/>
        <w:gridCol w:w="696"/>
        <w:gridCol w:w="151"/>
        <w:gridCol w:w="557"/>
        <w:gridCol w:w="18"/>
        <w:gridCol w:w="460"/>
        <w:gridCol w:w="8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灾点名称</w:t>
            </w:r>
          </w:p>
        </w:tc>
        <w:tc>
          <w:tcPr>
            <w:tcW w:w="8601" w:type="dxa"/>
            <w:gridSpan w:val="18"/>
            <w:noWrap w:val="0"/>
            <w:vAlign w:val="center"/>
          </w:tcPr>
          <w:p>
            <w:pPr>
              <w:pStyle w:val="6"/>
              <w:ind w:firstLine="432"/>
              <w:rPr>
                <w:rFonts w:ascii="Times New Roman" w:hAnsi="Times New Roman"/>
                <w:i/>
                <w:kern w:val="0"/>
                <w:sz w:val="21"/>
                <w:szCs w:val="21"/>
              </w:rPr>
            </w:pPr>
            <w:r>
              <w:rPr>
                <w:rFonts w:ascii="Times New Roman" w:hAnsi="Times New Roman"/>
                <w:kern w:val="0"/>
              </w:rPr>
              <w:t>小沧</w:t>
            </w:r>
            <w:r>
              <w:rPr>
                <w:rFonts w:hint="eastAsia" w:ascii="Times New Roman" w:hAnsi="Times New Roman"/>
                <w:kern w:val="0"/>
              </w:rPr>
              <w:t>畲族</w:t>
            </w:r>
            <w:r>
              <w:rPr>
                <w:rFonts w:ascii="Times New Roman" w:hAnsi="Times New Roman"/>
                <w:kern w:val="0"/>
              </w:rPr>
              <w:t>乡小沧村刘建惠等房后崩塌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统一编号</w:t>
            </w:r>
          </w:p>
        </w:tc>
        <w:tc>
          <w:tcPr>
            <w:tcW w:w="1547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</w:pPr>
            <w:r>
              <w:t>350122020007</w:t>
            </w:r>
          </w:p>
        </w:tc>
        <w:tc>
          <w:tcPr>
            <w:tcW w:w="1931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经纬度</w:t>
            </w:r>
          </w:p>
        </w:tc>
        <w:tc>
          <w:tcPr>
            <w:tcW w:w="1918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119°18′59.0″</w:t>
            </w:r>
          </w:p>
        </w:tc>
        <w:tc>
          <w:tcPr>
            <w:tcW w:w="1866" w:type="dxa"/>
            <w:gridSpan w:val="4"/>
            <w:noWrap w:val="0"/>
            <w:vAlign w:val="center"/>
          </w:tcPr>
          <w:p>
            <w:pPr>
              <w:spacing w:line="400" w:lineRule="exact"/>
              <w:ind w:right="-65" w:rightChars="-27"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26°22′50.5″</w:t>
            </w:r>
          </w:p>
        </w:tc>
        <w:tc>
          <w:tcPr>
            <w:tcW w:w="478" w:type="dxa"/>
            <w:gridSpan w:val="2"/>
            <w:vMerge w:val="restart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高程</w:t>
            </w:r>
          </w:p>
        </w:tc>
        <w:tc>
          <w:tcPr>
            <w:tcW w:w="861" w:type="dxa"/>
            <w:vMerge w:val="restart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野外编号</w:t>
            </w:r>
          </w:p>
        </w:tc>
        <w:tc>
          <w:tcPr>
            <w:tcW w:w="1547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</w:pPr>
            <w:r>
              <w:t>LJF507</w:t>
            </w:r>
          </w:p>
        </w:tc>
        <w:tc>
          <w:tcPr>
            <w:tcW w:w="1931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公里网</w:t>
            </w:r>
          </w:p>
        </w:tc>
        <w:tc>
          <w:tcPr>
            <w:tcW w:w="1918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X: 2919194</w:t>
            </w:r>
          </w:p>
        </w:tc>
        <w:tc>
          <w:tcPr>
            <w:tcW w:w="1866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Y: 40431780</w:t>
            </w:r>
          </w:p>
        </w:tc>
        <w:tc>
          <w:tcPr>
            <w:tcW w:w="478" w:type="dxa"/>
            <w:gridSpan w:val="2"/>
            <w:vMerge w:val="continue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</w:p>
        </w:tc>
        <w:tc>
          <w:tcPr>
            <w:tcW w:w="861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灾点类型</w:t>
            </w:r>
          </w:p>
        </w:tc>
        <w:tc>
          <w:tcPr>
            <w:tcW w:w="1547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崩塌</w:t>
            </w:r>
          </w:p>
        </w:tc>
        <w:tc>
          <w:tcPr>
            <w:tcW w:w="1330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规模</w:t>
            </w:r>
          </w:p>
        </w:tc>
        <w:tc>
          <w:tcPr>
            <w:tcW w:w="5724" w:type="dxa"/>
            <w:gridSpan w:val="14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长10m，宽30m，厚4m，潜在方量1200m</w:t>
            </w:r>
            <w:r>
              <w:rPr>
                <w:sz w:val="21"/>
                <w:szCs w:val="21"/>
                <w:vertAlign w:val="superscript"/>
              </w:rPr>
              <w:t>3</w:t>
            </w:r>
            <w:r>
              <w:rPr>
                <w:sz w:val="21"/>
                <w:szCs w:val="21"/>
              </w:rPr>
              <w:t>，已滑塌8m</w:t>
            </w:r>
            <w:r>
              <w:rPr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发灾时间</w:t>
            </w:r>
          </w:p>
        </w:tc>
        <w:tc>
          <w:tcPr>
            <w:tcW w:w="1547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2001年4月</w:t>
            </w:r>
          </w:p>
        </w:tc>
        <w:tc>
          <w:tcPr>
            <w:tcW w:w="1330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威胁户数</w:t>
            </w:r>
          </w:p>
        </w:tc>
        <w:tc>
          <w:tcPr>
            <w:tcW w:w="851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 w:eastAsia="仿宋_GB231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FF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3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人数</w:t>
            </w:r>
          </w:p>
        </w:tc>
        <w:tc>
          <w:tcPr>
            <w:tcW w:w="1277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1422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威胁财产</w:t>
            </w:r>
          </w:p>
        </w:tc>
        <w:tc>
          <w:tcPr>
            <w:tcW w:w="132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地质环境条件</w:t>
            </w:r>
          </w:p>
        </w:tc>
        <w:tc>
          <w:tcPr>
            <w:tcW w:w="8601" w:type="dxa"/>
            <w:gridSpan w:val="18"/>
            <w:noWrap w:val="0"/>
            <w:vAlign w:val="top"/>
          </w:tcPr>
          <w:p>
            <w:pPr>
              <w:spacing w:line="360" w:lineRule="exact"/>
              <w:ind w:firstLine="3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处丘陵斜坡近山脊，坡面呈凸形。植被为灌木，坡脚开挖建房，削坡60-80度，高度6-8米。土体为第四系残坡积砂质粘土层，土层厚约4米，土质松散。下伏基岩为侏罗纪鹅宅组流纹质晶屑熔结凝灰岩，岩石节理发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变形特征及活动历史</w:t>
            </w:r>
          </w:p>
        </w:tc>
        <w:tc>
          <w:tcPr>
            <w:tcW w:w="8601" w:type="dxa"/>
            <w:gridSpan w:val="18"/>
            <w:noWrap w:val="0"/>
            <w:vAlign w:val="top"/>
          </w:tcPr>
          <w:p>
            <w:pPr>
              <w:spacing w:line="360" w:lineRule="exact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边坡掉块，规模中等，呈半圆形-舌形，体积8-10立方米，成份为砂质粘性土及碎石。威胁坡脚住户5户16人，民宅2座共20间砖混房。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诱发因素</w:t>
            </w:r>
          </w:p>
        </w:tc>
        <w:tc>
          <w:tcPr>
            <w:tcW w:w="1547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开挖、</w:t>
            </w:r>
            <w:r>
              <w:rPr>
                <w:sz w:val="21"/>
                <w:szCs w:val="21"/>
              </w:rPr>
              <w:t>降雨</w:t>
            </w:r>
          </w:p>
        </w:tc>
        <w:tc>
          <w:tcPr>
            <w:tcW w:w="138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稳定分析</w:t>
            </w:r>
          </w:p>
        </w:tc>
        <w:tc>
          <w:tcPr>
            <w:tcW w:w="5670" w:type="dxa"/>
            <w:gridSpan w:val="1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已治理，</w:t>
            </w:r>
            <w:r>
              <w:rPr>
                <w:sz w:val="21"/>
                <w:szCs w:val="21"/>
              </w:rPr>
              <w:t>较稳定，未进行</w:t>
            </w:r>
            <w:r>
              <w:rPr>
                <w:rFonts w:hint="eastAsia"/>
                <w:sz w:val="21"/>
                <w:szCs w:val="21"/>
              </w:rPr>
              <w:t>竣工验收</w:t>
            </w:r>
            <w:r>
              <w:rPr>
                <w:sz w:val="21"/>
                <w:szCs w:val="21"/>
              </w:rPr>
              <w:t>，列入</w:t>
            </w:r>
            <w:r>
              <w:rPr>
                <w:rFonts w:hint="eastAsia"/>
                <w:sz w:val="21"/>
                <w:szCs w:val="21"/>
              </w:rPr>
              <w:t>一般</w:t>
            </w:r>
            <w:r>
              <w:rPr>
                <w:sz w:val="21"/>
                <w:szCs w:val="21"/>
              </w:rPr>
              <w:t>防治点。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监测方法</w:t>
            </w:r>
          </w:p>
        </w:tc>
        <w:tc>
          <w:tcPr>
            <w:tcW w:w="1547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目视巡查监测</w:t>
            </w:r>
          </w:p>
        </w:tc>
        <w:tc>
          <w:tcPr>
            <w:tcW w:w="138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监测周期</w:t>
            </w:r>
          </w:p>
        </w:tc>
        <w:tc>
          <w:tcPr>
            <w:tcW w:w="2465" w:type="dxa"/>
            <w:gridSpan w:val="6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平时1次/月，雨季加密</w:t>
            </w:r>
          </w:p>
        </w:tc>
        <w:tc>
          <w:tcPr>
            <w:tcW w:w="1309" w:type="dxa"/>
            <w:gridSpan w:val="3"/>
            <w:noWrap w:val="0"/>
            <w:vAlign w:val="center"/>
          </w:tcPr>
          <w:p>
            <w:pPr>
              <w:spacing w:line="400" w:lineRule="exact"/>
              <w:ind w:right="-36" w:rightChars="-15"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报警信号</w:t>
            </w:r>
          </w:p>
        </w:tc>
        <w:tc>
          <w:tcPr>
            <w:tcW w:w="1896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敲锣、广播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避灾地点</w:t>
            </w:r>
          </w:p>
        </w:tc>
        <w:tc>
          <w:tcPr>
            <w:tcW w:w="5396" w:type="dxa"/>
            <w:gridSpan w:val="11"/>
            <w:noWrap w:val="0"/>
            <w:vAlign w:val="center"/>
          </w:tcPr>
          <w:p>
            <w:pPr>
              <w:spacing w:line="400" w:lineRule="exact"/>
              <w:ind w:firstLine="372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民族广场</w:t>
            </w:r>
          </w:p>
        </w:tc>
        <w:tc>
          <w:tcPr>
            <w:tcW w:w="1309" w:type="dxa"/>
            <w:gridSpan w:val="3"/>
            <w:noWrap w:val="0"/>
            <w:vAlign w:val="center"/>
          </w:tcPr>
          <w:p>
            <w:pPr>
              <w:spacing w:line="400" w:lineRule="exact"/>
              <w:ind w:right="-106" w:rightChars="-44"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防治建议</w:t>
            </w:r>
          </w:p>
        </w:tc>
        <w:tc>
          <w:tcPr>
            <w:tcW w:w="1896" w:type="dxa"/>
            <w:gridSpan w:val="4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监测、</w:t>
            </w:r>
            <w:r>
              <w:rPr>
                <w:sz w:val="21"/>
                <w:szCs w:val="21"/>
              </w:rPr>
              <w:t>巡查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撤离路线</w:t>
            </w:r>
          </w:p>
        </w:tc>
        <w:tc>
          <w:tcPr>
            <w:tcW w:w="8601" w:type="dxa"/>
            <w:gridSpan w:val="18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31115</wp:posOffset>
                  </wp:positionV>
                  <wp:extent cx="3569335" cy="1561465"/>
                  <wp:effectExtent l="0" t="0" r="12065" b="635"/>
                  <wp:wrapTight wrapText="bothSides">
                    <wp:wrapPolygon>
                      <wp:start x="0" y="0"/>
                      <wp:lineTo x="0" y="21345"/>
                      <wp:lineTo x="21442" y="21345"/>
                      <wp:lineTo x="21442" y="0"/>
                      <wp:lineTo x="0" y="0"/>
                    </wp:wrapPolygon>
                  </wp:wrapTight>
                  <wp:docPr id="23" name="图片 15" descr="1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5" descr="10-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335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当监测发现危险时，将人员、物质及时往南西方向顺</w:t>
            </w:r>
            <w:r>
              <w:rPr>
                <w:rFonts w:hint="eastAsia"/>
                <w:sz w:val="21"/>
                <w:szCs w:val="21"/>
              </w:rPr>
              <w:t>水泥</w:t>
            </w:r>
            <w:r>
              <w:rPr>
                <w:sz w:val="21"/>
                <w:szCs w:val="21"/>
              </w:rPr>
              <w:t>路撤离。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vMerge w:val="restart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责任单位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责任人</w:t>
            </w: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分管副</w:t>
            </w:r>
            <w:r>
              <w:rPr>
                <w:sz w:val="21"/>
                <w:szCs w:val="21"/>
              </w:rPr>
              <w:t>县长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>
            <w:pPr>
              <w:spacing w:line="400" w:lineRule="exact"/>
              <w:ind w:firstLine="35" w:firstLineChars="17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颜学淦</w:t>
            </w:r>
          </w:p>
        </w:tc>
        <w:tc>
          <w:tcPr>
            <w:tcW w:w="1660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13799441006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乡镇分管</w:t>
            </w:r>
          </w:p>
        </w:tc>
        <w:tc>
          <w:tcPr>
            <w:tcW w:w="136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曾禄财</w:t>
            </w:r>
          </w:p>
        </w:tc>
        <w:tc>
          <w:tcPr>
            <w:tcW w:w="204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13950253933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vMerge w:val="continue"/>
            <w:noWrap w:val="0"/>
            <w:vAlign w:val="bottom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村主任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>
            <w:pPr>
              <w:spacing w:line="400" w:lineRule="exact"/>
              <w:ind w:firstLine="35" w:firstLineChars="17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林众</w:t>
            </w:r>
          </w:p>
        </w:tc>
        <w:tc>
          <w:tcPr>
            <w:tcW w:w="1660" w:type="dxa"/>
            <w:gridSpan w:val="5"/>
            <w:noWrap w:val="0"/>
            <w:vAlign w:val="center"/>
          </w:tcPr>
          <w:p>
            <w:pPr>
              <w:spacing w:line="400" w:lineRule="exact"/>
              <w:ind w:firstLine="35" w:firstLineChars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13489116536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监测人</w:t>
            </w:r>
          </w:p>
        </w:tc>
        <w:tc>
          <w:tcPr>
            <w:tcW w:w="136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刘建惠</w:t>
            </w:r>
          </w:p>
        </w:tc>
        <w:tc>
          <w:tcPr>
            <w:tcW w:w="204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15280197322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vMerge w:val="restart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kern w:val="0"/>
                <w:sz w:val="21"/>
                <w:szCs w:val="21"/>
              </w:rPr>
              <w:t>自然资源和规划局</w:t>
            </w: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局长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任庆林</w:t>
            </w:r>
          </w:p>
        </w:tc>
        <w:tc>
          <w:tcPr>
            <w:tcW w:w="1660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color w:val="FF000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13960795848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分管</w:t>
            </w:r>
          </w:p>
        </w:tc>
        <w:tc>
          <w:tcPr>
            <w:tcW w:w="136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吴为彬</w:t>
            </w:r>
          </w:p>
        </w:tc>
        <w:tc>
          <w:tcPr>
            <w:tcW w:w="204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color w:val="FF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13489939991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372"/>
              <w:jc w:val="center"/>
              <w:rPr>
                <w:sz w:val="21"/>
                <w:szCs w:val="21"/>
              </w:rPr>
            </w:pP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科</w:t>
            </w:r>
            <w:r>
              <w:rPr>
                <w:sz w:val="21"/>
                <w:szCs w:val="21"/>
              </w:rPr>
              <w:t>长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杨建华</w:t>
            </w:r>
          </w:p>
        </w:tc>
        <w:tc>
          <w:tcPr>
            <w:tcW w:w="1660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13705028433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所长</w:t>
            </w:r>
          </w:p>
        </w:tc>
        <w:tc>
          <w:tcPr>
            <w:tcW w:w="136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林强</w:t>
            </w:r>
          </w:p>
        </w:tc>
        <w:tc>
          <w:tcPr>
            <w:tcW w:w="204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13067333123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9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照片</w:t>
            </w:r>
          </w:p>
          <w:p>
            <w:pPr>
              <w:widowControl/>
              <w:spacing w:line="400" w:lineRule="exact"/>
              <w:ind w:firstLine="372"/>
              <w:jc w:val="center"/>
              <w:rPr>
                <w:sz w:val="21"/>
                <w:szCs w:val="21"/>
              </w:rPr>
            </w:pPr>
          </w:p>
        </w:tc>
        <w:tc>
          <w:tcPr>
            <w:tcW w:w="4115" w:type="dxa"/>
            <w:gridSpan w:val="8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ind w:left="-5" w:leftChars="-15" w:hanging="31" w:hangingChars="15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114300" distR="114300">
                  <wp:extent cx="2624455" cy="1909445"/>
                  <wp:effectExtent l="0" t="0" r="4445" b="14605"/>
                  <wp:docPr id="24" name="图片 9" descr="DJI_0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9" descr="DJI_05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55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gridSpan w:val="10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ind w:leftChars="-1" w:hanging="2" w:hangingChars="1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114300" distR="114300">
                  <wp:extent cx="2710180" cy="1821815"/>
                  <wp:effectExtent l="0" t="0" r="13970" b="6985"/>
                  <wp:docPr id="25" name="图片 10" descr="DJI_0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0" descr="DJI_05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80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firstLine="803" w:firstLineChars="250"/>
        <w:jc w:val="center"/>
        <w:rPr>
          <w:b/>
          <w:bCs/>
          <w:spacing w:val="20"/>
          <w:sz w:val="28"/>
        </w:rPr>
      </w:pPr>
      <w:r>
        <w:rPr>
          <w:b/>
          <w:bCs/>
          <w:spacing w:val="20"/>
          <w:sz w:val="28"/>
        </w:rPr>
        <w:t>附表2－</w:t>
      </w:r>
      <w:r>
        <w:rPr>
          <w:rFonts w:hint="eastAsia"/>
          <w:b/>
          <w:bCs/>
          <w:spacing w:val="20"/>
          <w:sz w:val="28"/>
        </w:rPr>
        <w:t>9</w:t>
      </w:r>
      <w:r>
        <w:rPr>
          <w:b/>
          <w:bCs/>
          <w:spacing w:val="20"/>
          <w:sz w:val="28"/>
        </w:rPr>
        <w:t xml:space="preserve">    连江县地质灾害点防灾预案表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4"/>
        <w:gridCol w:w="1214"/>
        <w:gridCol w:w="333"/>
        <w:gridCol w:w="908"/>
        <w:gridCol w:w="280"/>
        <w:gridCol w:w="196"/>
        <w:gridCol w:w="547"/>
        <w:gridCol w:w="109"/>
        <w:gridCol w:w="529"/>
        <w:gridCol w:w="323"/>
        <w:gridCol w:w="752"/>
        <w:gridCol w:w="206"/>
        <w:gridCol w:w="34"/>
        <w:gridCol w:w="1124"/>
        <w:gridCol w:w="151"/>
        <w:gridCol w:w="557"/>
        <w:gridCol w:w="18"/>
        <w:gridCol w:w="460"/>
        <w:gridCol w:w="8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灾点名称</w:t>
            </w:r>
          </w:p>
        </w:tc>
        <w:tc>
          <w:tcPr>
            <w:tcW w:w="8602" w:type="dxa"/>
            <w:gridSpan w:val="18"/>
            <w:noWrap w:val="0"/>
            <w:vAlign w:val="center"/>
          </w:tcPr>
          <w:p>
            <w:pPr>
              <w:pStyle w:val="6"/>
              <w:ind w:firstLine="432"/>
              <w:rPr>
                <w:rFonts w:ascii="Times New Roman" w:hAnsi="Times New Roman"/>
                <w:i/>
                <w:kern w:val="0"/>
                <w:szCs w:val="24"/>
              </w:rPr>
            </w:pPr>
            <w:r>
              <w:rPr>
                <w:rFonts w:ascii="Times New Roman" w:hAnsi="Times New Roman"/>
                <w:kern w:val="0"/>
              </w:rPr>
              <w:t>长龙镇真茹村外窖自然村雷成水等房后滑坡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统一编号</w:t>
            </w:r>
          </w:p>
        </w:tc>
        <w:tc>
          <w:tcPr>
            <w:tcW w:w="1547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</w:pPr>
            <w:r>
              <w:t>350122010009</w:t>
            </w:r>
          </w:p>
        </w:tc>
        <w:tc>
          <w:tcPr>
            <w:tcW w:w="1931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经纬度</w:t>
            </w:r>
          </w:p>
        </w:tc>
        <w:tc>
          <w:tcPr>
            <w:tcW w:w="1919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119°34′57.3″</w:t>
            </w:r>
          </w:p>
        </w:tc>
        <w:tc>
          <w:tcPr>
            <w:tcW w:w="1866" w:type="dxa"/>
            <w:gridSpan w:val="4"/>
            <w:noWrap w:val="0"/>
            <w:vAlign w:val="center"/>
          </w:tcPr>
          <w:p>
            <w:pPr>
              <w:spacing w:line="400" w:lineRule="exact"/>
              <w:ind w:right="-65" w:rightChars="-27"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26°22′27.4″</w:t>
            </w:r>
          </w:p>
        </w:tc>
        <w:tc>
          <w:tcPr>
            <w:tcW w:w="478" w:type="dxa"/>
            <w:gridSpan w:val="2"/>
            <w:vMerge w:val="restart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高程</w:t>
            </w:r>
          </w:p>
        </w:tc>
        <w:tc>
          <w:tcPr>
            <w:tcW w:w="861" w:type="dxa"/>
            <w:vMerge w:val="restart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326m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野外编号</w:t>
            </w:r>
          </w:p>
        </w:tc>
        <w:tc>
          <w:tcPr>
            <w:tcW w:w="1547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</w:pPr>
            <w:r>
              <w:t>LJF</w:t>
            </w:r>
            <w:r>
              <w:rPr>
                <w:rFonts w:hint="eastAsia"/>
              </w:rPr>
              <w:t>178</w:t>
            </w:r>
          </w:p>
        </w:tc>
        <w:tc>
          <w:tcPr>
            <w:tcW w:w="1931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公里网</w:t>
            </w:r>
          </w:p>
        </w:tc>
        <w:tc>
          <w:tcPr>
            <w:tcW w:w="1919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X: 2918371</w:t>
            </w:r>
          </w:p>
        </w:tc>
        <w:tc>
          <w:tcPr>
            <w:tcW w:w="1866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Y: 40458341</w:t>
            </w:r>
          </w:p>
        </w:tc>
        <w:tc>
          <w:tcPr>
            <w:tcW w:w="478" w:type="dxa"/>
            <w:gridSpan w:val="2"/>
            <w:vMerge w:val="continue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</w:p>
        </w:tc>
        <w:tc>
          <w:tcPr>
            <w:tcW w:w="861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灾点类型</w:t>
            </w:r>
          </w:p>
        </w:tc>
        <w:tc>
          <w:tcPr>
            <w:tcW w:w="1547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滑坡</w:t>
            </w:r>
          </w:p>
        </w:tc>
        <w:tc>
          <w:tcPr>
            <w:tcW w:w="1188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规模</w:t>
            </w:r>
          </w:p>
        </w:tc>
        <w:tc>
          <w:tcPr>
            <w:tcW w:w="5867" w:type="dxa"/>
            <w:gridSpan w:val="14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长25m，宽50m，厚3m，潜在方量3750m</w:t>
            </w:r>
            <w:r>
              <w:rPr>
                <w:sz w:val="21"/>
                <w:szCs w:val="21"/>
                <w:vertAlign w:val="superscript"/>
              </w:rPr>
              <w:t>3</w:t>
            </w:r>
            <w:r>
              <w:rPr>
                <w:sz w:val="21"/>
                <w:szCs w:val="21"/>
              </w:rPr>
              <w:t>，已滑塌5m</w:t>
            </w:r>
            <w:r>
              <w:rPr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发灾时间</w:t>
            </w:r>
          </w:p>
        </w:tc>
        <w:tc>
          <w:tcPr>
            <w:tcW w:w="1547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2007年8月</w:t>
            </w:r>
          </w:p>
        </w:tc>
        <w:tc>
          <w:tcPr>
            <w:tcW w:w="1188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威胁户数</w:t>
            </w:r>
          </w:p>
        </w:tc>
        <w:tc>
          <w:tcPr>
            <w:tcW w:w="852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</w:t>
            </w:r>
          </w:p>
        </w:tc>
        <w:tc>
          <w:tcPr>
            <w:tcW w:w="852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人数</w:t>
            </w:r>
          </w:p>
        </w:tc>
        <w:tc>
          <w:tcPr>
            <w:tcW w:w="992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default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29</w:t>
            </w:r>
          </w:p>
        </w:tc>
        <w:tc>
          <w:tcPr>
            <w:tcW w:w="1850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威胁财产</w:t>
            </w:r>
          </w:p>
        </w:tc>
        <w:tc>
          <w:tcPr>
            <w:tcW w:w="132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48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地质环境条件</w:t>
            </w:r>
          </w:p>
        </w:tc>
        <w:tc>
          <w:tcPr>
            <w:tcW w:w="8602" w:type="dxa"/>
            <w:gridSpan w:val="18"/>
            <w:noWrap w:val="0"/>
            <w:vAlign w:val="top"/>
          </w:tcPr>
          <w:p>
            <w:pPr>
              <w:spacing w:line="360" w:lineRule="exact"/>
              <w:ind w:firstLine="3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位于低山丘陵区坡脚，后山坡坡向220°，自然坡度30～35°，高差大于100m。表层覆盖第四系残坡积砂质粘性土，厚度约2～5m，下伏基岩为侏罗系鹅宅组流纹质凝灰岩。地下水位埋深约0.5～3m。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" w:hRule="atLeast"/>
        </w:trPr>
        <w:tc>
          <w:tcPr>
            <w:tcW w:w="148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变形特征及活动历史</w:t>
            </w:r>
          </w:p>
        </w:tc>
        <w:tc>
          <w:tcPr>
            <w:tcW w:w="8602" w:type="dxa"/>
            <w:gridSpan w:val="18"/>
            <w:noWrap w:val="0"/>
            <w:vAlign w:val="center"/>
          </w:tcPr>
          <w:p>
            <w:pPr>
              <w:spacing w:line="36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2007年8月，高20～25m的缓坡旱地外侧发生两处拉张裂缝，后山坡正中一处拉裂缝1可见蜿蜒延伸8～12m，外缘下错2～10cm；后西侧距20～30m另一处拉张裂缝2可见延伸5～10m,外缘下错5～15cm；兰克玉房后后突然冒浑水,水量约10L/h；据访后山顶有一走向130°，长30余 m拉裂缝，现场踏勘因表土填埋等原因未见到。威胁雷成水等房屋5栋约148间，23户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29</w:t>
            </w:r>
            <w:r>
              <w:rPr>
                <w:sz w:val="21"/>
                <w:szCs w:val="21"/>
              </w:rPr>
              <w:t>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诱发因素</w:t>
            </w:r>
          </w:p>
        </w:tc>
        <w:tc>
          <w:tcPr>
            <w:tcW w:w="1547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开挖、</w:t>
            </w:r>
            <w:r>
              <w:rPr>
                <w:sz w:val="21"/>
                <w:szCs w:val="21"/>
              </w:rPr>
              <w:t>降雨</w:t>
            </w:r>
          </w:p>
        </w:tc>
        <w:tc>
          <w:tcPr>
            <w:tcW w:w="138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稳定分析</w:t>
            </w:r>
          </w:p>
        </w:tc>
        <w:tc>
          <w:tcPr>
            <w:tcW w:w="5671" w:type="dxa"/>
            <w:gridSpan w:val="1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不</w:t>
            </w:r>
            <w:r>
              <w:rPr>
                <w:sz w:val="21"/>
                <w:szCs w:val="21"/>
              </w:rPr>
              <w:t>稳定，</w:t>
            </w:r>
            <w:r>
              <w:rPr>
                <w:rFonts w:hint="eastAsia"/>
                <w:sz w:val="21"/>
                <w:szCs w:val="21"/>
              </w:rPr>
              <w:t>在强降雨下</w:t>
            </w:r>
            <w:r>
              <w:rPr>
                <w:sz w:val="21"/>
                <w:szCs w:val="21"/>
              </w:rPr>
              <w:t>易产生崩塌。列入次重要防治点。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监测方法</w:t>
            </w:r>
          </w:p>
        </w:tc>
        <w:tc>
          <w:tcPr>
            <w:tcW w:w="1547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目视巡查监测</w:t>
            </w:r>
          </w:p>
        </w:tc>
        <w:tc>
          <w:tcPr>
            <w:tcW w:w="138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监测周期</w:t>
            </w:r>
          </w:p>
        </w:tc>
        <w:tc>
          <w:tcPr>
            <w:tcW w:w="2466" w:type="dxa"/>
            <w:gridSpan w:val="6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平时1次/月，雨季加密</w:t>
            </w:r>
          </w:p>
        </w:tc>
        <w:tc>
          <w:tcPr>
            <w:tcW w:w="1309" w:type="dxa"/>
            <w:gridSpan w:val="3"/>
            <w:noWrap w:val="0"/>
            <w:vAlign w:val="center"/>
          </w:tcPr>
          <w:p>
            <w:pPr>
              <w:spacing w:line="400" w:lineRule="exact"/>
              <w:ind w:right="-36" w:rightChars="-15"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报警信号</w:t>
            </w:r>
          </w:p>
        </w:tc>
        <w:tc>
          <w:tcPr>
            <w:tcW w:w="1896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敲锣、广播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避灾地点</w:t>
            </w:r>
          </w:p>
        </w:tc>
        <w:tc>
          <w:tcPr>
            <w:tcW w:w="5397" w:type="dxa"/>
            <w:gridSpan w:val="11"/>
            <w:noWrap w:val="0"/>
            <w:vAlign w:val="center"/>
          </w:tcPr>
          <w:p>
            <w:pPr>
              <w:spacing w:line="400" w:lineRule="exact"/>
              <w:ind w:firstLine="372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村部</w:t>
            </w:r>
          </w:p>
        </w:tc>
        <w:tc>
          <w:tcPr>
            <w:tcW w:w="1309" w:type="dxa"/>
            <w:gridSpan w:val="3"/>
            <w:noWrap w:val="0"/>
            <w:vAlign w:val="center"/>
          </w:tcPr>
          <w:p>
            <w:pPr>
              <w:spacing w:line="400" w:lineRule="exact"/>
              <w:ind w:right="-106" w:rightChars="-44"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防治建议</w:t>
            </w:r>
          </w:p>
        </w:tc>
        <w:tc>
          <w:tcPr>
            <w:tcW w:w="1896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搬迁避让</w:t>
            </w:r>
            <w:r>
              <w:rPr>
                <w:rFonts w:hint="eastAsia"/>
                <w:sz w:val="21"/>
                <w:szCs w:val="21"/>
              </w:rPr>
              <w:t>或工程治理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48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撤离路线</w:t>
            </w:r>
          </w:p>
        </w:tc>
        <w:tc>
          <w:tcPr>
            <w:tcW w:w="8602" w:type="dxa"/>
            <w:gridSpan w:val="18"/>
            <w:noWrap w:val="0"/>
            <w:vAlign w:val="top"/>
          </w:tcPr>
          <w:p>
            <w:pPr>
              <w:spacing w:line="400" w:lineRule="exact"/>
              <w:ind w:firstLine="0" w:firstLineChars="0"/>
              <w:rPr>
                <w:sz w:val="21"/>
                <w:szCs w:val="21"/>
              </w:rPr>
            </w:pPr>
            <w: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1639570</wp:posOffset>
                  </wp:positionH>
                  <wp:positionV relativeFrom="paragraph">
                    <wp:posOffset>3810</wp:posOffset>
                  </wp:positionV>
                  <wp:extent cx="3750945" cy="1512570"/>
                  <wp:effectExtent l="0" t="0" r="1905" b="11430"/>
                  <wp:wrapTight wrapText="bothSides">
                    <wp:wrapPolygon>
                      <wp:start x="0" y="0"/>
                      <wp:lineTo x="0" y="21219"/>
                      <wp:lineTo x="21501" y="21219"/>
                      <wp:lineTo x="21501" y="0"/>
                      <wp:lineTo x="0" y="0"/>
                    </wp:wrapPolygon>
                  </wp:wrapTight>
                  <wp:docPr id="26" name="图片 33" descr="1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3" descr="11-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94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当监测发现危险时，将人员、物质及时往西</w:t>
            </w:r>
            <w:r>
              <w:rPr>
                <w:rFonts w:hint="eastAsia"/>
                <w:sz w:val="21"/>
                <w:szCs w:val="21"/>
              </w:rPr>
              <w:t>南</w:t>
            </w:r>
            <w:r>
              <w:rPr>
                <w:sz w:val="21"/>
                <w:szCs w:val="21"/>
              </w:rPr>
              <w:t>、南东方向顺村道撤离。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4" w:type="dxa"/>
            <w:vMerge w:val="restart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责任单位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责任人</w:t>
            </w: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分管副</w:t>
            </w:r>
            <w:r>
              <w:rPr>
                <w:sz w:val="21"/>
                <w:szCs w:val="21"/>
              </w:rPr>
              <w:t>县长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>
            <w:pPr>
              <w:spacing w:line="400" w:lineRule="exact"/>
              <w:ind w:firstLine="35" w:firstLineChars="17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颜学淦</w:t>
            </w:r>
          </w:p>
        </w:tc>
        <w:tc>
          <w:tcPr>
            <w:tcW w:w="1661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13799441006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乡镇分管</w:t>
            </w:r>
          </w:p>
        </w:tc>
        <w:tc>
          <w:tcPr>
            <w:tcW w:w="136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bidi="ar"/>
              </w:rPr>
              <w:t>郑杰</w:t>
            </w:r>
          </w:p>
        </w:tc>
        <w:tc>
          <w:tcPr>
            <w:tcW w:w="204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bidi="ar"/>
              </w:rPr>
              <w:t>13960829483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4" w:type="dxa"/>
            <w:vMerge w:val="continue"/>
            <w:noWrap w:val="0"/>
            <w:vAlign w:val="bottom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村主任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bidi="ar"/>
              </w:rPr>
              <w:t>兰家松</w:t>
            </w:r>
          </w:p>
        </w:tc>
        <w:tc>
          <w:tcPr>
            <w:tcW w:w="1661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ascii="仿宋" w:hAnsi="仿宋" w:eastAsia="仿宋" w:cs="仿宋"/>
                <w:kern w:val="0"/>
                <w:sz w:val="21"/>
                <w:szCs w:val="21"/>
                <w:lang w:bidi="ar"/>
              </w:rPr>
              <w:t>13805040550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监测人</w:t>
            </w:r>
          </w:p>
        </w:tc>
        <w:tc>
          <w:tcPr>
            <w:tcW w:w="136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bidi="ar"/>
              </w:rPr>
              <w:t>兰家松</w:t>
            </w:r>
          </w:p>
        </w:tc>
        <w:tc>
          <w:tcPr>
            <w:tcW w:w="204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ascii="仿宋" w:hAnsi="仿宋" w:eastAsia="仿宋" w:cs="仿宋"/>
                <w:kern w:val="0"/>
                <w:sz w:val="21"/>
                <w:szCs w:val="21"/>
                <w:lang w:bidi="ar"/>
              </w:rPr>
              <w:t>13805040550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4" w:type="dxa"/>
            <w:vMerge w:val="restart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kern w:val="0"/>
                <w:sz w:val="21"/>
                <w:szCs w:val="21"/>
              </w:rPr>
              <w:t>自然资源和规划局</w:t>
            </w: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局长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任庆林</w:t>
            </w:r>
          </w:p>
        </w:tc>
        <w:tc>
          <w:tcPr>
            <w:tcW w:w="1661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13960795848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分管</w:t>
            </w:r>
          </w:p>
        </w:tc>
        <w:tc>
          <w:tcPr>
            <w:tcW w:w="136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吴为彬</w:t>
            </w:r>
          </w:p>
        </w:tc>
        <w:tc>
          <w:tcPr>
            <w:tcW w:w="204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13489939991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4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372"/>
              <w:jc w:val="center"/>
              <w:rPr>
                <w:sz w:val="21"/>
                <w:szCs w:val="21"/>
              </w:rPr>
            </w:pP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科</w:t>
            </w:r>
            <w:r>
              <w:rPr>
                <w:sz w:val="21"/>
                <w:szCs w:val="21"/>
              </w:rPr>
              <w:t>长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杨建华</w:t>
            </w:r>
          </w:p>
        </w:tc>
        <w:tc>
          <w:tcPr>
            <w:tcW w:w="1661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13705028433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所长</w:t>
            </w:r>
          </w:p>
        </w:tc>
        <w:tc>
          <w:tcPr>
            <w:tcW w:w="136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bidi="ar"/>
              </w:rPr>
              <w:t>郑杰</w:t>
            </w:r>
          </w:p>
        </w:tc>
        <w:tc>
          <w:tcPr>
            <w:tcW w:w="204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bidi="ar"/>
              </w:rPr>
              <w:t>13960829483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9" w:hRule="atLeast"/>
        </w:trPr>
        <w:tc>
          <w:tcPr>
            <w:tcW w:w="148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照片</w:t>
            </w:r>
          </w:p>
          <w:p>
            <w:pPr>
              <w:widowControl/>
              <w:spacing w:line="400" w:lineRule="exact"/>
              <w:ind w:firstLine="372"/>
              <w:jc w:val="center"/>
              <w:rPr>
                <w:sz w:val="21"/>
                <w:szCs w:val="21"/>
              </w:rPr>
            </w:pPr>
          </w:p>
        </w:tc>
        <w:tc>
          <w:tcPr>
            <w:tcW w:w="4116" w:type="dxa"/>
            <w:gridSpan w:val="8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ind w:leftChars="-15" w:hanging="36" w:hangingChars="15"/>
              <w:jc w:val="center"/>
              <w:rPr>
                <w:sz w:val="21"/>
                <w:szCs w:val="21"/>
              </w:rPr>
            </w:pPr>
            <w:r>
              <w:rPr>
                <w:rFonts w:ascii="仿宋_GB2312" w:hAnsi="仿宋"/>
              </w:rPr>
              <w:drawing>
                <wp:inline distT="0" distB="0" distL="114300" distR="114300">
                  <wp:extent cx="2614295" cy="1872615"/>
                  <wp:effectExtent l="0" t="0" r="14605" b="13335"/>
                  <wp:docPr id="27" name="图片 11" descr="DJI_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1" descr="DJI_06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95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gridSpan w:val="10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ind w:leftChars="-1" w:hanging="2" w:hangingChars="1"/>
              <w:jc w:val="center"/>
              <w:rPr>
                <w:sz w:val="21"/>
                <w:szCs w:val="21"/>
              </w:rPr>
            </w:pPr>
            <w: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85725</wp:posOffset>
                  </wp:positionV>
                  <wp:extent cx="2155825" cy="2155825"/>
                  <wp:effectExtent l="0" t="0" r="15875" b="15875"/>
                  <wp:wrapTight wrapText="bothSides">
                    <wp:wrapPolygon>
                      <wp:start x="0" y="0"/>
                      <wp:lineTo x="0" y="21377"/>
                      <wp:lineTo x="21377" y="21377"/>
                      <wp:lineTo x="21377" y="0"/>
                      <wp:lineTo x="0" y="0"/>
                    </wp:wrapPolygon>
                  </wp:wrapTight>
                  <wp:docPr id="28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60" w:lineRule="exact"/>
        <w:ind w:firstLine="803" w:firstLineChars="250"/>
        <w:jc w:val="center"/>
        <w:rPr>
          <w:b/>
          <w:bCs/>
          <w:spacing w:val="20"/>
          <w:sz w:val="28"/>
        </w:rPr>
      </w:pPr>
      <w:r>
        <w:rPr>
          <w:b/>
          <w:bCs/>
          <w:spacing w:val="20"/>
          <w:sz w:val="28"/>
        </w:rPr>
        <w:t>附表2－1</w:t>
      </w:r>
      <w:r>
        <w:rPr>
          <w:rFonts w:hint="eastAsia"/>
          <w:b/>
          <w:bCs/>
          <w:spacing w:val="20"/>
          <w:sz w:val="28"/>
        </w:rPr>
        <w:t>0</w:t>
      </w:r>
      <w:r>
        <w:rPr>
          <w:b/>
          <w:bCs/>
          <w:spacing w:val="20"/>
          <w:sz w:val="28"/>
        </w:rPr>
        <w:t xml:space="preserve">    连江县地质灾害点防灾预案表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5"/>
        <w:gridCol w:w="1214"/>
        <w:gridCol w:w="244"/>
        <w:gridCol w:w="85"/>
        <w:gridCol w:w="912"/>
        <w:gridCol w:w="422"/>
        <w:gridCol w:w="603"/>
        <w:gridCol w:w="248"/>
        <w:gridCol w:w="387"/>
        <w:gridCol w:w="466"/>
        <w:gridCol w:w="609"/>
        <w:gridCol w:w="206"/>
        <w:gridCol w:w="36"/>
        <w:gridCol w:w="1122"/>
        <w:gridCol w:w="151"/>
        <w:gridCol w:w="557"/>
        <w:gridCol w:w="20"/>
        <w:gridCol w:w="458"/>
        <w:gridCol w:w="8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灾点名称</w:t>
            </w:r>
          </w:p>
        </w:tc>
        <w:tc>
          <w:tcPr>
            <w:tcW w:w="8601" w:type="dxa"/>
            <w:gridSpan w:val="18"/>
            <w:noWrap w:val="0"/>
            <w:vAlign w:val="center"/>
          </w:tcPr>
          <w:p>
            <w:pPr>
              <w:pStyle w:val="6"/>
              <w:ind w:firstLine="432"/>
              <w:rPr>
                <w:rFonts w:ascii="Times New Roman" w:hAnsi="Times New Roman"/>
                <w:i/>
                <w:kern w:val="0"/>
                <w:szCs w:val="24"/>
              </w:rPr>
            </w:pPr>
            <w:r>
              <w:rPr>
                <w:rFonts w:ascii="Times New Roman" w:hAnsi="Times New Roman"/>
                <w:kern w:val="0"/>
              </w:rPr>
              <w:t>马鼻</w:t>
            </w:r>
            <w:r>
              <w:rPr>
                <w:rFonts w:hint="eastAsia" w:ascii="Times New Roman" w:hAnsi="Times New Roman"/>
                <w:kern w:val="0"/>
              </w:rPr>
              <w:t>镇</w:t>
            </w:r>
            <w:r>
              <w:rPr>
                <w:rFonts w:ascii="Times New Roman" w:hAnsi="Times New Roman"/>
                <w:kern w:val="0"/>
              </w:rPr>
              <w:t>浮曦村福州市万安车桥工贸有限公司后侧不稳定斜坡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统一编号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</w:pPr>
            <w:r>
              <w:t>350122000005</w:t>
            </w:r>
          </w:p>
        </w:tc>
        <w:tc>
          <w:tcPr>
            <w:tcW w:w="1937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经纬度</w:t>
            </w:r>
          </w:p>
        </w:tc>
        <w:tc>
          <w:tcPr>
            <w:tcW w:w="1916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119°38′38.8″</w:t>
            </w:r>
          </w:p>
        </w:tc>
        <w:tc>
          <w:tcPr>
            <w:tcW w:w="1866" w:type="dxa"/>
            <w:gridSpan w:val="4"/>
            <w:noWrap w:val="0"/>
            <w:vAlign w:val="center"/>
          </w:tcPr>
          <w:p>
            <w:pPr>
              <w:spacing w:line="400" w:lineRule="exact"/>
              <w:ind w:right="-65" w:rightChars="-27"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26°26′40.3″</w:t>
            </w:r>
          </w:p>
        </w:tc>
        <w:tc>
          <w:tcPr>
            <w:tcW w:w="478" w:type="dxa"/>
            <w:gridSpan w:val="2"/>
            <w:vMerge w:val="restart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高程</w:t>
            </w:r>
          </w:p>
        </w:tc>
        <w:tc>
          <w:tcPr>
            <w:tcW w:w="861" w:type="dxa"/>
            <w:vMerge w:val="restart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野外编号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</w:pPr>
            <w:r>
              <w:t>LJF200</w:t>
            </w:r>
          </w:p>
        </w:tc>
        <w:tc>
          <w:tcPr>
            <w:tcW w:w="1937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公里网</w:t>
            </w:r>
          </w:p>
        </w:tc>
        <w:tc>
          <w:tcPr>
            <w:tcW w:w="1916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X: 2926135</w:t>
            </w:r>
          </w:p>
        </w:tc>
        <w:tc>
          <w:tcPr>
            <w:tcW w:w="1866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Y: 40464503</w:t>
            </w:r>
          </w:p>
        </w:tc>
        <w:tc>
          <w:tcPr>
            <w:tcW w:w="478" w:type="dxa"/>
            <w:gridSpan w:val="2"/>
            <w:vMerge w:val="continue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</w:p>
        </w:tc>
        <w:tc>
          <w:tcPr>
            <w:tcW w:w="861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灾点类型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不稳定斜坡</w:t>
            </w:r>
          </w:p>
        </w:tc>
        <w:tc>
          <w:tcPr>
            <w:tcW w:w="1334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规模</w:t>
            </w:r>
          </w:p>
        </w:tc>
        <w:tc>
          <w:tcPr>
            <w:tcW w:w="5724" w:type="dxa"/>
            <w:gridSpan w:val="13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长12m，宽40m，厚2m，潜在方量800m</w:t>
            </w:r>
            <w:r>
              <w:rPr>
                <w:sz w:val="21"/>
                <w:szCs w:val="21"/>
                <w:vertAlign w:val="superscript"/>
              </w:rPr>
              <w:t>3</w:t>
            </w:r>
            <w:r>
              <w:rPr>
                <w:sz w:val="21"/>
                <w:szCs w:val="21"/>
              </w:rPr>
              <w:t>，已滑塌30m</w:t>
            </w:r>
            <w:r>
              <w:rPr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发灾时间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1996年7月</w:t>
            </w:r>
          </w:p>
        </w:tc>
        <w:tc>
          <w:tcPr>
            <w:tcW w:w="1334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威胁户数</w:t>
            </w:r>
          </w:p>
        </w:tc>
        <w:tc>
          <w:tcPr>
            <w:tcW w:w="85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853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人数</w:t>
            </w:r>
          </w:p>
        </w:tc>
        <w:tc>
          <w:tcPr>
            <w:tcW w:w="851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 w:eastAsia="仿宋_GB2312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850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威胁财产</w:t>
            </w:r>
          </w:p>
        </w:tc>
        <w:tc>
          <w:tcPr>
            <w:tcW w:w="1319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地质环境条件</w:t>
            </w:r>
          </w:p>
        </w:tc>
        <w:tc>
          <w:tcPr>
            <w:tcW w:w="8601" w:type="dxa"/>
            <w:gridSpan w:val="18"/>
            <w:noWrap w:val="0"/>
            <w:vAlign w:val="top"/>
          </w:tcPr>
          <w:p>
            <w:pPr>
              <w:spacing w:line="360" w:lineRule="exact"/>
              <w:ind w:firstLine="3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低山缓坡，山坡自然坡度约20°，坡向350°植被为灌木，危岩体发育二组节理：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sz w:val="21"/>
                <w:szCs w:val="21"/>
              </w:rPr>
              <w:t>330°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∠</w:t>
            </w:r>
            <w:r>
              <w:rPr>
                <w:sz w:val="21"/>
                <w:szCs w:val="21"/>
              </w:rPr>
              <w:t>32°，面平直，闭合，可见延伸1-2m，密度4-5条/m；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  <w:r>
              <w:rPr>
                <w:sz w:val="21"/>
                <w:szCs w:val="21"/>
              </w:rPr>
              <w:t>190°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∠</w:t>
            </w:r>
            <w:r>
              <w:rPr>
                <w:sz w:val="21"/>
                <w:szCs w:val="21"/>
              </w:rPr>
              <w:t>72°，面粗，闭合，可见延伸5-6m，密度6-8条/m。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变形特征及活动历史</w:t>
            </w:r>
          </w:p>
        </w:tc>
        <w:tc>
          <w:tcPr>
            <w:tcW w:w="8601" w:type="dxa"/>
            <w:gridSpan w:val="18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见有小崩塌、掉块，体积约30m</w:t>
            </w:r>
            <w:r>
              <w:rPr>
                <w:sz w:val="21"/>
                <w:szCs w:val="21"/>
                <w:vertAlign w:val="superscript"/>
              </w:rPr>
              <w:t>3</w:t>
            </w:r>
            <w:r>
              <w:rPr>
                <w:sz w:val="21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诱发因素</w:t>
            </w:r>
          </w:p>
        </w:tc>
        <w:tc>
          <w:tcPr>
            <w:tcW w:w="1458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开挖、</w:t>
            </w:r>
            <w:r>
              <w:rPr>
                <w:sz w:val="21"/>
                <w:szCs w:val="21"/>
              </w:rPr>
              <w:t>降雨</w:t>
            </w:r>
          </w:p>
        </w:tc>
        <w:tc>
          <w:tcPr>
            <w:tcW w:w="1419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稳定分析</w:t>
            </w:r>
          </w:p>
        </w:tc>
        <w:tc>
          <w:tcPr>
            <w:tcW w:w="5724" w:type="dxa"/>
            <w:gridSpan w:val="13"/>
            <w:noWrap w:val="0"/>
            <w:vAlign w:val="center"/>
          </w:tcPr>
          <w:p>
            <w:pPr>
              <w:spacing w:line="360" w:lineRule="exact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已工程</w:t>
            </w:r>
            <w:r>
              <w:rPr>
                <w:sz w:val="21"/>
                <w:szCs w:val="21"/>
              </w:rPr>
              <w:t>治理，</w:t>
            </w:r>
            <w:r>
              <w:rPr>
                <w:rFonts w:hint="eastAsia"/>
                <w:sz w:val="21"/>
                <w:szCs w:val="21"/>
              </w:rPr>
              <w:t>竣工</w:t>
            </w:r>
            <w:r>
              <w:rPr>
                <w:sz w:val="21"/>
                <w:szCs w:val="21"/>
              </w:rPr>
              <w:t>验收通过，稳定，</w:t>
            </w:r>
            <w:r>
              <w:rPr>
                <w:rFonts w:hint="eastAsia"/>
                <w:sz w:val="21"/>
                <w:szCs w:val="21"/>
              </w:rPr>
              <w:t>现转为</w:t>
            </w:r>
            <w:r>
              <w:rPr>
                <w:sz w:val="21"/>
                <w:szCs w:val="21"/>
              </w:rPr>
              <w:t>一个水文年监测阶</w:t>
            </w:r>
            <w:r>
              <w:rPr>
                <w:rFonts w:hint="eastAsia"/>
                <w:sz w:val="21"/>
                <w:szCs w:val="21"/>
              </w:rPr>
              <w:t>段</w:t>
            </w:r>
            <w:r>
              <w:rPr>
                <w:sz w:val="21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监测方法</w:t>
            </w:r>
          </w:p>
        </w:tc>
        <w:tc>
          <w:tcPr>
            <w:tcW w:w="1458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目视巡查监测</w:t>
            </w:r>
          </w:p>
        </w:tc>
        <w:tc>
          <w:tcPr>
            <w:tcW w:w="1419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监测周期</w:t>
            </w:r>
          </w:p>
        </w:tc>
        <w:tc>
          <w:tcPr>
            <w:tcW w:w="2519" w:type="dxa"/>
            <w:gridSpan w:val="6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平时1次/月，雨季加密</w:t>
            </w:r>
          </w:p>
        </w:tc>
        <w:tc>
          <w:tcPr>
            <w:tcW w:w="1309" w:type="dxa"/>
            <w:gridSpan w:val="3"/>
            <w:noWrap w:val="0"/>
            <w:vAlign w:val="center"/>
          </w:tcPr>
          <w:p>
            <w:pPr>
              <w:spacing w:line="400" w:lineRule="exact"/>
              <w:ind w:right="-36" w:rightChars="-15"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报警信号</w:t>
            </w:r>
          </w:p>
        </w:tc>
        <w:tc>
          <w:tcPr>
            <w:tcW w:w="1896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敲锣、广播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避灾地点</w:t>
            </w:r>
          </w:p>
        </w:tc>
        <w:tc>
          <w:tcPr>
            <w:tcW w:w="5396" w:type="dxa"/>
            <w:gridSpan w:val="11"/>
            <w:noWrap w:val="0"/>
            <w:vAlign w:val="center"/>
          </w:tcPr>
          <w:p>
            <w:pPr>
              <w:spacing w:line="400" w:lineRule="exact"/>
              <w:ind w:firstLine="372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村部</w:t>
            </w:r>
          </w:p>
        </w:tc>
        <w:tc>
          <w:tcPr>
            <w:tcW w:w="1309" w:type="dxa"/>
            <w:gridSpan w:val="3"/>
            <w:noWrap w:val="0"/>
            <w:vAlign w:val="center"/>
          </w:tcPr>
          <w:p>
            <w:pPr>
              <w:spacing w:line="400" w:lineRule="exact"/>
              <w:ind w:right="-106" w:rightChars="-44"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防治建议</w:t>
            </w:r>
          </w:p>
        </w:tc>
        <w:tc>
          <w:tcPr>
            <w:tcW w:w="1896" w:type="dxa"/>
            <w:gridSpan w:val="4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监测、</w:t>
            </w:r>
            <w:r>
              <w:rPr>
                <w:sz w:val="21"/>
                <w:szCs w:val="21"/>
              </w:rPr>
              <w:t>巡查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撤离路线</w:t>
            </w:r>
          </w:p>
        </w:tc>
        <w:tc>
          <w:tcPr>
            <w:tcW w:w="8601" w:type="dxa"/>
            <w:gridSpan w:val="18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2118995</wp:posOffset>
                  </wp:positionH>
                  <wp:positionV relativeFrom="paragraph">
                    <wp:posOffset>1270</wp:posOffset>
                  </wp:positionV>
                  <wp:extent cx="3258820" cy="1755775"/>
                  <wp:effectExtent l="0" t="0" r="17780" b="15875"/>
                  <wp:wrapTight wrapText="bothSides">
                    <wp:wrapPolygon>
                      <wp:start x="0" y="0"/>
                      <wp:lineTo x="0" y="21327"/>
                      <wp:lineTo x="21465" y="21327"/>
                      <wp:lineTo x="21465" y="0"/>
                      <wp:lineTo x="0" y="0"/>
                    </wp:wrapPolygon>
                  </wp:wrapTight>
                  <wp:docPr id="29" name="图片 22" descr="1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2" descr="15-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820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当监测发现危险时，将人员、物质往东</w:t>
            </w:r>
            <w:r>
              <w:rPr>
                <w:rFonts w:hint="eastAsia"/>
                <w:sz w:val="21"/>
                <w:szCs w:val="21"/>
              </w:rPr>
              <w:t>南</w:t>
            </w:r>
            <w:r>
              <w:rPr>
                <w:sz w:val="21"/>
                <w:szCs w:val="21"/>
              </w:rPr>
              <w:t>侧方向顺村道撤离。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vMerge w:val="restart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责任单位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责任人</w:t>
            </w: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分管副</w:t>
            </w:r>
            <w:r>
              <w:rPr>
                <w:sz w:val="21"/>
                <w:szCs w:val="21"/>
              </w:rPr>
              <w:t>县长</w:t>
            </w:r>
          </w:p>
        </w:tc>
        <w:tc>
          <w:tcPr>
            <w:tcW w:w="1241" w:type="dxa"/>
            <w:gridSpan w:val="3"/>
            <w:noWrap w:val="0"/>
            <w:vAlign w:val="center"/>
          </w:tcPr>
          <w:p>
            <w:pPr>
              <w:spacing w:line="400" w:lineRule="exact"/>
              <w:ind w:firstLine="35" w:firstLineChars="17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颜学淦</w:t>
            </w:r>
          </w:p>
        </w:tc>
        <w:tc>
          <w:tcPr>
            <w:tcW w:w="1660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13799441006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乡镇分管</w:t>
            </w:r>
          </w:p>
        </w:tc>
        <w:tc>
          <w:tcPr>
            <w:tcW w:w="136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/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陈</w:t>
            </w:r>
            <w:r>
              <w:rPr>
                <w:color w:val="000000"/>
                <w:sz w:val="21"/>
                <w:szCs w:val="21"/>
              </w:rPr>
              <w:t>如</w:t>
            </w:r>
            <w:r>
              <w:rPr>
                <w:rFonts w:hint="eastAsia"/>
                <w:color w:val="000000"/>
                <w:sz w:val="21"/>
                <w:szCs w:val="21"/>
              </w:rPr>
              <w:t>潮</w:t>
            </w:r>
          </w:p>
        </w:tc>
        <w:tc>
          <w:tcPr>
            <w:tcW w:w="204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default" w:eastAsia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18905024999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vMerge w:val="continue"/>
            <w:noWrap w:val="0"/>
            <w:vAlign w:val="bottom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村主任</w:t>
            </w:r>
          </w:p>
        </w:tc>
        <w:tc>
          <w:tcPr>
            <w:tcW w:w="1241" w:type="dxa"/>
            <w:gridSpan w:val="3"/>
            <w:noWrap w:val="0"/>
            <w:vAlign w:val="center"/>
          </w:tcPr>
          <w:p>
            <w:pPr>
              <w:spacing w:line="400" w:lineRule="exact"/>
              <w:ind w:firstLine="35" w:firstLineChars="17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许梁</w:t>
            </w:r>
          </w:p>
        </w:tc>
        <w:tc>
          <w:tcPr>
            <w:tcW w:w="1660" w:type="dxa"/>
            <w:gridSpan w:val="4"/>
            <w:noWrap w:val="0"/>
            <w:vAlign w:val="center"/>
          </w:tcPr>
          <w:p>
            <w:pPr>
              <w:spacing w:line="400" w:lineRule="exact"/>
              <w:ind w:firstLine="35" w:firstLineChars="17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15659020778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监测人</w:t>
            </w:r>
          </w:p>
        </w:tc>
        <w:tc>
          <w:tcPr>
            <w:tcW w:w="136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许耀忠</w:t>
            </w:r>
          </w:p>
        </w:tc>
        <w:tc>
          <w:tcPr>
            <w:tcW w:w="204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18060727282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vMerge w:val="restart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kern w:val="0"/>
                <w:sz w:val="21"/>
                <w:szCs w:val="21"/>
              </w:rPr>
              <w:t>自然资源和规划局</w:t>
            </w: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局长</w:t>
            </w:r>
          </w:p>
        </w:tc>
        <w:tc>
          <w:tcPr>
            <w:tcW w:w="1241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任庆林</w:t>
            </w:r>
          </w:p>
        </w:tc>
        <w:tc>
          <w:tcPr>
            <w:tcW w:w="1660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13960795848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分管</w:t>
            </w:r>
          </w:p>
        </w:tc>
        <w:tc>
          <w:tcPr>
            <w:tcW w:w="136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吴为彬</w:t>
            </w:r>
          </w:p>
        </w:tc>
        <w:tc>
          <w:tcPr>
            <w:tcW w:w="204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13489939991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5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372"/>
              <w:jc w:val="center"/>
              <w:rPr>
                <w:sz w:val="21"/>
                <w:szCs w:val="21"/>
              </w:rPr>
            </w:pP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科</w:t>
            </w:r>
            <w:r>
              <w:rPr>
                <w:sz w:val="21"/>
                <w:szCs w:val="21"/>
              </w:rPr>
              <w:t>长</w:t>
            </w:r>
          </w:p>
        </w:tc>
        <w:tc>
          <w:tcPr>
            <w:tcW w:w="1241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杨建华</w:t>
            </w:r>
          </w:p>
        </w:tc>
        <w:tc>
          <w:tcPr>
            <w:tcW w:w="1660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13705028433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所长</w:t>
            </w:r>
          </w:p>
        </w:tc>
        <w:tc>
          <w:tcPr>
            <w:tcW w:w="136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魏岩超</w:t>
            </w:r>
          </w:p>
        </w:tc>
        <w:tc>
          <w:tcPr>
            <w:tcW w:w="204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15959061777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9" w:hRule="atLeast"/>
        </w:trPr>
        <w:tc>
          <w:tcPr>
            <w:tcW w:w="1485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照片</w:t>
            </w:r>
          </w:p>
          <w:p>
            <w:pPr>
              <w:widowControl/>
              <w:spacing w:line="400" w:lineRule="exact"/>
              <w:ind w:firstLine="372"/>
              <w:jc w:val="center"/>
              <w:rPr>
                <w:sz w:val="21"/>
                <w:szCs w:val="21"/>
              </w:rPr>
            </w:pPr>
          </w:p>
        </w:tc>
        <w:tc>
          <w:tcPr>
            <w:tcW w:w="4115" w:type="dxa"/>
            <w:gridSpan w:val="8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ind w:left="-5" w:leftChars="-15" w:hanging="31" w:hangingChars="15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114300" distR="114300">
                  <wp:extent cx="2559685" cy="1934210"/>
                  <wp:effectExtent l="0" t="0" r="12065" b="8890"/>
                  <wp:docPr id="30" name="图片 12" descr="DJI_0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2" descr="DJI_06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8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gridSpan w:val="10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ind w:leftChars="-1" w:hanging="2" w:hangingChars="1"/>
              <w:jc w:val="center"/>
              <w:rPr>
                <w:sz w:val="21"/>
                <w:szCs w:val="21"/>
              </w:rPr>
            </w:pPr>
            <w:r>
              <w:drawing>
                <wp:inline distT="0" distB="0" distL="114300" distR="114300">
                  <wp:extent cx="2699385" cy="2024380"/>
                  <wp:effectExtent l="0" t="0" r="5715" b="13970"/>
                  <wp:docPr id="31" name="图片 13" descr="IMG_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3" descr="IMG_20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left="0" w:leftChars="0" w:firstLine="0" w:firstLineChars="0"/>
        <w:jc w:val="both"/>
        <w:rPr>
          <w:b/>
          <w:bCs/>
          <w:spacing w:val="20"/>
          <w:sz w:val="28"/>
        </w:rPr>
      </w:pPr>
      <w:bookmarkStart w:id="0" w:name="_GoBack"/>
      <w:bookmarkEnd w:id="0"/>
      <w:r>
        <w:rPr>
          <w:b/>
          <w:bCs/>
          <w:spacing w:val="20"/>
          <w:sz w:val="28"/>
        </w:rPr>
        <w:br w:type="page"/>
      </w:r>
      <w:r>
        <w:rPr>
          <w:b/>
          <w:bCs/>
          <w:spacing w:val="20"/>
          <w:sz w:val="28"/>
        </w:rPr>
        <w:t>附表2－1</w:t>
      </w:r>
      <w:r>
        <w:rPr>
          <w:rFonts w:hint="eastAsia"/>
          <w:b/>
          <w:bCs/>
          <w:spacing w:val="20"/>
          <w:sz w:val="28"/>
        </w:rPr>
        <w:t>1</w:t>
      </w:r>
      <w:r>
        <w:rPr>
          <w:b/>
          <w:bCs/>
          <w:spacing w:val="20"/>
          <w:sz w:val="28"/>
        </w:rPr>
        <w:t xml:space="preserve">    连江县地质灾害点防灾预案表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4"/>
        <w:gridCol w:w="1214"/>
        <w:gridCol w:w="327"/>
        <w:gridCol w:w="914"/>
        <w:gridCol w:w="278"/>
        <w:gridCol w:w="192"/>
        <w:gridCol w:w="518"/>
        <w:gridCol w:w="36"/>
        <w:gridCol w:w="627"/>
        <w:gridCol w:w="329"/>
        <w:gridCol w:w="746"/>
        <w:gridCol w:w="214"/>
        <w:gridCol w:w="178"/>
        <w:gridCol w:w="894"/>
        <w:gridCol w:w="78"/>
        <w:gridCol w:w="716"/>
        <w:gridCol w:w="18"/>
        <w:gridCol w:w="460"/>
        <w:gridCol w:w="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9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灾点名称</w:t>
            </w:r>
          </w:p>
        </w:tc>
        <w:tc>
          <w:tcPr>
            <w:tcW w:w="8592" w:type="dxa"/>
            <w:gridSpan w:val="18"/>
            <w:noWrap w:val="0"/>
            <w:vAlign w:val="center"/>
          </w:tcPr>
          <w:p>
            <w:pPr>
              <w:pStyle w:val="6"/>
              <w:ind w:firstLine="432"/>
              <w:rPr>
                <w:rFonts w:ascii="Times New Roman" w:hAnsi="Times New Roman"/>
                <w:i/>
                <w:kern w:val="0"/>
                <w:szCs w:val="24"/>
              </w:rPr>
            </w:pPr>
            <w:r>
              <w:rPr>
                <w:rFonts w:ascii="Times New Roman" w:hAnsi="Times New Roman"/>
                <w:kern w:val="0"/>
              </w:rPr>
              <w:t>浦口镇塔头村庄淑春宅前江岸滑坡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9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统一编号</w:t>
            </w:r>
          </w:p>
        </w:tc>
        <w:tc>
          <w:tcPr>
            <w:tcW w:w="154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</w:pPr>
            <w:r>
              <w:t>350122010005</w:t>
            </w:r>
          </w:p>
        </w:tc>
        <w:tc>
          <w:tcPr>
            <w:tcW w:w="1938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经纬度</w:t>
            </w:r>
          </w:p>
        </w:tc>
        <w:tc>
          <w:tcPr>
            <w:tcW w:w="1916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119°35′17.7″</w:t>
            </w:r>
          </w:p>
        </w:tc>
        <w:tc>
          <w:tcPr>
            <w:tcW w:w="1866" w:type="dxa"/>
            <w:gridSpan w:val="4"/>
            <w:noWrap w:val="0"/>
            <w:vAlign w:val="center"/>
          </w:tcPr>
          <w:p>
            <w:pPr>
              <w:spacing w:line="400" w:lineRule="exact"/>
              <w:ind w:right="-65" w:rightChars="-27"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26°14′26.7″</w:t>
            </w:r>
          </w:p>
        </w:tc>
        <w:tc>
          <w:tcPr>
            <w:tcW w:w="478" w:type="dxa"/>
            <w:gridSpan w:val="2"/>
            <w:vMerge w:val="restart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高程</w:t>
            </w:r>
          </w:p>
        </w:tc>
        <w:tc>
          <w:tcPr>
            <w:tcW w:w="853" w:type="dxa"/>
            <w:vMerge w:val="restart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9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野外编号</w:t>
            </w:r>
          </w:p>
        </w:tc>
        <w:tc>
          <w:tcPr>
            <w:tcW w:w="154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</w:pPr>
            <w:r>
              <w:t>LJF166</w:t>
            </w:r>
          </w:p>
        </w:tc>
        <w:tc>
          <w:tcPr>
            <w:tcW w:w="1938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公里网</w:t>
            </w:r>
          </w:p>
        </w:tc>
        <w:tc>
          <w:tcPr>
            <w:tcW w:w="1916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X: 2903573</w:t>
            </w:r>
          </w:p>
        </w:tc>
        <w:tc>
          <w:tcPr>
            <w:tcW w:w="1866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Y: 40458861</w:t>
            </w:r>
          </w:p>
        </w:tc>
        <w:tc>
          <w:tcPr>
            <w:tcW w:w="478" w:type="dxa"/>
            <w:gridSpan w:val="2"/>
            <w:vMerge w:val="continue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</w:p>
        </w:tc>
        <w:tc>
          <w:tcPr>
            <w:tcW w:w="853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9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灾点类型</w:t>
            </w:r>
          </w:p>
        </w:tc>
        <w:tc>
          <w:tcPr>
            <w:tcW w:w="154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滑坡</w:t>
            </w:r>
          </w:p>
        </w:tc>
        <w:tc>
          <w:tcPr>
            <w:tcW w:w="1192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规模</w:t>
            </w:r>
          </w:p>
        </w:tc>
        <w:tc>
          <w:tcPr>
            <w:tcW w:w="5859" w:type="dxa"/>
            <w:gridSpan w:val="14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长10m，宽60m，厚2m，潜在方量900m</w:t>
            </w:r>
            <w:r>
              <w:rPr>
                <w:sz w:val="21"/>
                <w:szCs w:val="21"/>
                <w:vertAlign w:val="superscript"/>
              </w:rPr>
              <w:t>3</w:t>
            </w:r>
            <w:r>
              <w:rPr>
                <w:sz w:val="21"/>
                <w:szCs w:val="21"/>
              </w:rPr>
              <w:t>，已滑塌300m</w:t>
            </w:r>
            <w:r>
              <w:rPr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9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发灾时间</w:t>
            </w:r>
          </w:p>
        </w:tc>
        <w:tc>
          <w:tcPr>
            <w:tcW w:w="154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1996年7月</w:t>
            </w:r>
          </w:p>
        </w:tc>
        <w:tc>
          <w:tcPr>
            <w:tcW w:w="1192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威胁户数</w:t>
            </w:r>
          </w:p>
        </w:tc>
        <w:tc>
          <w:tcPr>
            <w:tcW w:w="710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2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人数</w:t>
            </w:r>
          </w:p>
        </w:tc>
        <w:tc>
          <w:tcPr>
            <w:tcW w:w="1138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 w:eastAsia="仿宋_GB2312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706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威胁财产</w:t>
            </w:r>
          </w:p>
        </w:tc>
        <w:tc>
          <w:tcPr>
            <w:tcW w:w="1313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49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地质环境条件</w:t>
            </w:r>
          </w:p>
        </w:tc>
        <w:tc>
          <w:tcPr>
            <w:tcW w:w="8592" w:type="dxa"/>
            <w:gridSpan w:val="18"/>
            <w:noWrap w:val="0"/>
            <w:vAlign w:val="top"/>
          </w:tcPr>
          <w:p>
            <w:pPr>
              <w:spacing w:line="340" w:lineRule="exact"/>
              <w:ind w:firstLine="3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位于罗源湾边平原上，地势平坦，岩性为第四系冲洪积砂、砂质粘性土为主，基岩为白垩纪花岗岩；岸（高4-5m）外侧无河漫滩，房屋直接建于岸边。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</w:trPr>
        <w:tc>
          <w:tcPr>
            <w:tcW w:w="1494" w:type="dxa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变形特征及活动历史</w:t>
            </w:r>
          </w:p>
        </w:tc>
        <w:tc>
          <w:tcPr>
            <w:tcW w:w="8592" w:type="dxa"/>
            <w:gridSpan w:val="18"/>
            <w:noWrap w:val="0"/>
            <w:vAlign w:val="top"/>
          </w:tcPr>
          <w:p>
            <w:pPr>
              <w:spacing w:line="340" w:lineRule="exact"/>
              <w:ind w:firstLine="3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河岸边由于洪冲刷，河岸后退1-2m，造成房屋倒塌，地面不沉，岸边见拉张裂缝，长约10-20m，已毁房2间。威胁房屋1幢12间。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9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诱发因素</w:t>
            </w:r>
          </w:p>
        </w:tc>
        <w:tc>
          <w:tcPr>
            <w:tcW w:w="154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降雨、河水冲刷</w:t>
            </w:r>
          </w:p>
        </w:tc>
        <w:tc>
          <w:tcPr>
            <w:tcW w:w="138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稳定分析</w:t>
            </w:r>
          </w:p>
        </w:tc>
        <w:tc>
          <w:tcPr>
            <w:tcW w:w="5667" w:type="dxa"/>
            <w:gridSpan w:val="13"/>
            <w:noWrap w:val="0"/>
            <w:vAlign w:val="center"/>
          </w:tcPr>
          <w:p>
            <w:pPr>
              <w:spacing w:line="240" w:lineRule="auto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地面沉降（岸边见拉张裂缝）可能进一步扩大，稳定较差，易产生崩塌。列入重要防治点。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9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监测方法</w:t>
            </w:r>
          </w:p>
        </w:tc>
        <w:tc>
          <w:tcPr>
            <w:tcW w:w="154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目视巡查监测</w:t>
            </w:r>
          </w:p>
        </w:tc>
        <w:tc>
          <w:tcPr>
            <w:tcW w:w="138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监测周期</w:t>
            </w:r>
          </w:p>
        </w:tc>
        <w:tc>
          <w:tcPr>
            <w:tcW w:w="2470" w:type="dxa"/>
            <w:gridSpan w:val="6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平时1次/月，雨季加密</w:t>
            </w:r>
          </w:p>
        </w:tc>
        <w:tc>
          <w:tcPr>
            <w:tcW w:w="1072" w:type="dxa"/>
            <w:gridSpan w:val="2"/>
            <w:noWrap w:val="0"/>
            <w:vAlign w:val="center"/>
          </w:tcPr>
          <w:p>
            <w:pPr>
              <w:spacing w:line="400" w:lineRule="exact"/>
              <w:ind w:right="-36" w:rightChars="-15"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报警信号</w:t>
            </w:r>
          </w:p>
        </w:tc>
        <w:tc>
          <w:tcPr>
            <w:tcW w:w="2125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敲锣、广播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9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避灾地点</w:t>
            </w:r>
          </w:p>
        </w:tc>
        <w:tc>
          <w:tcPr>
            <w:tcW w:w="5395" w:type="dxa"/>
            <w:gridSpan w:val="11"/>
            <w:noWrap w:val="0"/>
            <w:vAlign w:val="center"/>
          </w:tcPr>
          <w:p>
            <w:pPr>
              <w:spacing w:line="400" w:lineRule="exact"/>
              <w:ind w:firstLine="372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村部</w:t>
            </w:r>
          </w:p>
        </w:tc>
        <w:tc>
          <w:tcPr>
            <w:tcW w:w="1072" w:type="dxa"/>
            <w:gridSpan w:val="2"/>
            <w:noWrap w:val="0"/>
            <w:vAlign w:val="center"/>
          </w:tcPr>
          <w:p>
            <w:pPr>
              <w:spacing w:line="400" w:lineRule="exact"/>
              <w:ind w:right="-106" w:rightChars="-44"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防治建议</w:t>
            </w:r>
          </w:p>
        </w:tc>
        <w:tc>
          <w:tcPr>
            <w:tcW w:w="2125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搬迁避让</w:t>
            </w:r>
            <w:r>
              <w:rPr>
                <w:rFonts w:hint="eastAsia"/>
                <w:sz w:val="21"/>
                <w:szCs w:val="21"/>
              </w:rPr>
              <w:t>或工程治理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49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撤离路线</w:t>
            </w:r>
          </w:p>
        </w:tc>
        <w:tc>
          <w:tcPr>
            <w:tcW w:w="8592" w:type="dxa"/>
            <w:gridSpan w:val="18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1584325</wp:posOffset>
                  </wp:positionH>
                  <wp:positionV relativeFrom="paragraph">
                    <wp:posOffset>635</wp:posOffset>
                  </wp:positionV>
                  <wp:extent cx="3799840" cy="1807845"/>
                  <wp:effectExtent l="0" t="0" r="10160" b="1905"/>
                  <wp:wrapTight wrapText="bothSides">
                    <wp:wrapPolygon>
                      <wp:start x="0" y="0"/>
                      <wp:lineTo x="0" y="21395"/>
                      <wp:lineTo x="21441" y="21395"/>
                      <wp:lineTo x="21441" y="0"/>
                      <wp:lineTo x="0" y="0"/>
                    </wp:wrapPolygon>
                  </wp:wrapTight>
                  <wp:docPr id="32" name="图片 35" descr="1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5" descr="16-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840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当监测发现危险时，将人员、物质由北至西方向顺村道撤离。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94" w:type="dxa"/>
            <w:vMerge w:val="restart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责任单位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责任人</w:t>
            </w: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分管副</w:t>
            </w:r>
            <w:r>
              <w:rPr>
                <w:sz w:val="21"/>
                <w:szCs w:val="21"/>
              </w:rPr>
              <w:t>县长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>
            <w:pPr>
              <w:spacing w:line="400" w:lineRule="exact"/>
              <w:ind w:firstLine="35" w:firstLineChars="17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颜学淦</w:t>
            </w:r>
          </w:p>
        </w:tc>
        <w:tc>
          <w:tcPr>
            <w:tcW w:w="1651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13799441006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乡镇分管</w:t>
            </w:r>
          </w:p>
        </w:tc>
        <w:tc>
          <w:tcPr>
            <w:tcW w:w="1364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曾慎书</w:t>
            </w:r>
          </w:p>
        </w:tc>
        <w:tc>
          <w:tcPr>
            <w:tcW w:w="2047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13599405164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94" w:type="dxa"/>
            <w:vMerge w:val="continue"/>
            <w:noWrap w:val="0"/>
            <w:vAlign w:val="bottom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村主任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>
            <w:pPr>
              <w:spacing w:line="400" w:lineRule="exact"/>
              <w:ind w:firstLine="35" w:firstLineChars="17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庄后东</w:t>
            </w:r>
          </w:p>
        </w:tc>
        <w:tc>
          <w:tcPr>
            <w:tcW w:w="1651" w:type="dxa"/>
            <w:gridSpan w:val="5"/>
            <w:noWrap w:val="0"/>
            <w:vAlign w:val="center"/>
          </w:tcPr>
          <w:p>
            <w:pPr>
              <w:spacing w:line="400" w:lineRule="exact"/>
              <w:ind w:firstLine="35" w:firstLineChars="17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13067388299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监测人</w:t>
            </w:r>
          </w:p>
        </w:tc>
        <w:tc>
          <w:tcPr>
            <w:tcW w:w="1364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庄淑春</w:t>
            </w:r>
          </w:p>
        </w:tc>
        <w:tc>
          <w:tcPr>
            <w:tcW w:w="2047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13067353725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94" w:type="dxa"/>
            <w:vMerge w:val="restart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kern w:val="0"/>
                <w:sz w:val="21"/>
                <w:szCs w:val="21"/>
              </w:rPr>
              <w:t>自然资源和规划局</w:t>
            </w: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局长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任庆林</w:t>
            </w:r>
          </w:p>
        </w:tc>
        <w:tc>
          <w:tcPr>
            <w:tcW w:w="1651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13960795848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分管</w:t>
            </w:r>
          </w:p>
        </w:tc>
        <w:tc>
          <w:tcPr>
            <w:tcW w:w="1364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吴为彬</w:t>
            </w:r>
          </w:p>
        </w:tc>
        <w:tc>
          <w:tcPr>
            <w:tcW w:w="2047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13489939991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94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372"/>
              <w:jc w:val="center"/>
              <w:rPr>
                <w:sz w:val="21"/>
                <w:szCs w:val="21"/>
              </w:rPr>
            </w:pP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科</w:t>
            </w:r>
            <w:r>
              <w:rPr>
                <w:sz w:val="21"/>
                <w:szCs w:val="21"/>
              </w:rPr>
              <w:t>长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杨建华</w:t>
            </w:r>
          </w:p>
        </w:tc>
        <w:tc>
          <w:tcPr>
            <w:tcW w:w="1651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13705028433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所长</w:t>
            </w:r>
          </w:p>
        </w:tc>
        <w:tc>
          <w:tcPr>
            <w:tcW w:w="1364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color w:val="FF0000"/>
                <w:sz w:val="21"/>
                <w:szCs w:val="21"/>
              </w:rPr>
            </w:pPr>
            <w:r>
              <w:rPr>
                <w:rFonts w:ascii="仿宋_GB2312"/>
                <w:sz w:val="21"/>
                <w:szCs w:val="21"/>
              </w:rPr>
              <w:t>吴胜雄</w:t>
            </w:r>
          </w:p>
        </w:tc>
        <w:tc>
          <w:tcPr>
            <w:tcW w:w="2047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color w:val="FF0000"/>
                <w:sz w:val="21"/>
                <w:szCs w:val="21"/>
              </w:rPr>
            </w:pPr>
            <w:r>
              <w:rPr>
                <w:rFonts w:ascii="仿宋_GB2312"/>
                <w:sz w:val="21"/>
                <w:szCs w:val="21"/>
              </w:rPr>
              <w:t>13809521298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9" w:hRule="atLeast"/>
        </w:trPr>
        <w:tc>
          <w:tcPr>
            <w:tcW w:w="1494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照片</w:t>
            </w:r>
          </w:p>
          <w:p>
            <w:pPr>
              <w:widowControl/>
              <w:spacing w:line="400" w:lineRule="exact"/>
              <w:ind w:firstLine="372"/>
              <w:jc w:val="center"/>
              <w:rPr>
                <w:sz w:val="21"/>
                <w:szCs w:val="21"/>
              </w:rPr>
            </w:pPr>
          </w:p>
        </w:tc>
        <w:tc>
          <w:tcPr>
            <w:tcW w:w="4106" w:type="dxa"/>
            <w:gridSpan w:val="8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ind w:left="-5" w:leftChars="-15" w:hanging="31" w:hangingChars="15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114300" distR="114300">
                  <wp:extent cx="2432050" cy="1938655"/>
                  <wp:effectExtent l="0" t="0" r="6350" b="4445"/>
                  <wp:docPr id="33" name="图片 14" descr="DJI_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4" descr="DJI_056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93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gridSpan w:val="10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ind w:leftChars="-1" w:hanging="2" w:hangingChars="1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114300" distR="114300">
                  <wp:extent cx="2710180" cy="2048510"/>
                  <wp:effectExtent l="0" t="0" r="13970" b="8890"/>
                  <wp:docPr id="34" name="图片 15" descr="DJI_0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5" descr="DJI_056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80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firstLine="803" w:firstLineChars="250"/>
        <w:jc w:val="center"/>
        <w:rPr>
          <w:b/>
          <w:bCs/>
          <w:spacing w:val="20"/>
          <w:sz w:val="28"/>
        </w:rPr>
      </w:pPr>
      <w:r>
        <w:rPr>
          <w:b/>
          <w:bCs/>
          <w:spacing w:val="20"/>
          <w:sz w:val="28"/>
        </w:rPr>
        <w:br w:type="page"/>
      </w:r>
      <w:r>
        <w:rPr>
          <w:b/>
          <w:bCs/>
          <w:spacing w:val="20"/>
          <w:sz w:val="28"/>
        </w:rPr>
        <w:t xml:space="preserve"> 附表2－1</w:t>
      </w:r>
      <w:r>
        <w:rPr>
          <w:rFonts w:hint="eastAsia"/>
          <w:b/>
          <w:bCs/>
          <w:spacing w:val="20"/>
          <w:sz w:val="28"/>
        </w:rPr>
        <w:t>2</w:t>
      </w:r>
      <w:r>
        <w:rPr>
          <w:b/>
          <w:bCs/>
          <w:spacing w:val="20"/>
          <w:sz w:val="28"/>
        </w:rPr>
        <w:t xml:space="preserve">    连江县地质灾害点防灾预案表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2"/>
        <w:gridCol w:w="1214"/>
        <w:gridCol w:w="329"/>
        <w:gridCol w:w="912"/>
        <w:gridCol w:w="424"/>
        <w:gridCol w:w="48"/>
        <w:gridCol w:w="553"/>
        <w:gridCol w:w="109"/>
        <w:gridCol w:w="529"/>
        <w:gridCol w:w="323"/>
        <w:gridCol w:w="752"/>
        <w:gridCol w:w="204"/>
        <w:gridCol w:w="36"/>
        <w:gridCol w:w="1124"/>
        <w:gridCol w:w="149"/>
        <w:gridCol w:w="557"/>
        <w:gridCol w:w="16"/>
        <w:gridCol w:w="462"/>
        <w:gridCol w:w="8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2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灾点名称</w:t>
            </w:r>
          </w:p>
        </w:tc>
        <w:tc>
          <w:tcPr>
            <w:tcW w:w="8604" w:type="dxa"/>
            <w:gridSpan w:val="18"/>
            <w:noWrap w:val="0"/>
            <w:vAlign w:val="center"/>
          </w:tcPr>
          <w:p>
            <w:pPr>
              <w:pStyle w:val="6"/>
              <w:ind w:firstLine="432"/>
              <w:rPr>
                <w:rFonts w:ascii="Times New Roman" w:hAnsi="Times New Roman"/>
                <w:i/>
                <w:kern w:val="0"/>
                <w:szCs w:val="24"/>
              </w:rPr>
            </w:pPr>
            <w:r>
              <w:rPr>
                <w:rFonts w:ascii="Times New Roman" w:hAnsi="Times New Roman"/>
                <w:kern w:val="0"/>
              </w:rPr>
              <w:t>潘渡</w:t>
            </w:r>
            <w:r>
              <w:rPr>
                <w:rFonts w:hint="eastAsia" w:ascii="Times New Roman" w:hAnsi="Times New Roman"/>
                <w:kern w:val="0"/>
              </w:rPr>
              <w:t>镇</w:t>
            </w:r>
            <w:r>
              <w:rPr>
                <w:rFonts w:ascii="Times New Roman" w:hAnsi="Times New Roman"/>
                <w:kern w:val="0"/>
              </w:rPr>
              <w:t>贵安村高大钦房后滑坡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2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统一编号</w:t>
            </w:r>
          </w:p>
        </w:tc>
        <w:tc>
          <w:tcPr>
            <w:tcW w:w="1543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</w:pPr>
            <w:r>
              <w:t>350122010007</w:t>
            </w:r>
          </w:p>
        </w:tc>
        <w:tc>
          <w:tcPr>
            <w:tcW w:w="1937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经纬度</w:t>
            </w:r>
          </w:p>
        </w:tc>
        <w:tc>
          <w:tcPr>
            <w:tcW w:w="191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119°24′11.7″</w:t>
            </w:r>
          </w:p>
        </w:tc>
        <w:tc>
          <w:tcPr>
            <w:tcW w:w="1866" w:type="dxa"/>
            <w:gridSpan w:val="4"/>
            <w:noWrap w:val="0"/>
            <w:vAlign w:val="center"/>
          </w:tcPr>
          <w:p>
            <w:pPr>
              <w:spacing w:line="400" w:lineRule="exact"/>
              <w:ind w:right="-65" w:rightChars="-27"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26°13′13.4″</w:t>
            </w:r>
          </w:p>
        </w:tc>
        <w:tc>
          <w:tcPr>
            <w:tcW w:w="478" w:type="dxa"/>
            <w:gridSpan w:val="2"/>
            <w:vMerge w:val="restart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高程</w:t>
            </w:r>
          </w:p>
        </w:tc>
        <w:tc>
          <w:tcPr>
            <w:tcW w:w="863" w:type="dxa"/>
            <w:vMerge w:val="restart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2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野外编号</w:t>
            </w:r>
          </w:p>
        </w:tc>
        <w:tc>
          <w:tcPr>
            <w:tcW w:w="1543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</w:pPr>
            <w:r>
              <w:t>LJF104</w:t>
            </w:r>
          </w:p>
        </w:tc>
        <w:tc>
          <w:tcPr>
            <w:tcW w:w="1937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公里网</w:t>
            </w:r>
          </w:p>
        </w:tc>
        <w:tc>
          <w:tcPr>
            <w:tcW w:w="191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X: 2901389</w:t>
            </w:r>
          </w:p>
        </w:tc>
        <w:tc>
          <w:tcPr>
            <w:tcW w:w="1866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Y: 40440366</w:t>
            </w:r>
          </w:p>
        </w:tc>
        <w:tc>
          <w:tcPr>
            <w:tcW w:w="478" w:type="dxa"/>
            <w:gridSpan w:val="2"/>
            <w:vMerge w:val="continue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</w:p>
        </w:tc>
        <w:tc>
          <w:tcPr>
            <w:tcW w:w="863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2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灾点类型</w:t>
            </w:r>
          </w:p>
        </w:tc>
        <w:tc>
          <w:tcPr>
            <w:tcW w:w="1543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滑坡</w:t>
            </w:r>
          </w:p>
        </w:tc>
        <w:tc>
          <w:tcPr>
            <w:tcW w:w="1336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规模</w:t>
            </w:r>
          </w:p>
        </w:tc>
        <w:tc>
          <w:tcPr>
            <w:tcW w:w="5725" w:type="dxa"/>
            <w:gridSpan w:val="14"/>
            <w:noWrap w:val="0"/>
            <w:vAlign w:val="center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长50m，宽50m，厚2m，潜在方量5000m</w:t>
            </w:r>
            <w:r>
              <w:rPr>
                <w:sz w:val="21"/>
                <w:szCs w:val="21"/>
                <w:vertAlign w:val="superscript"/>
              </w:rPr>
              <w:t>3</w:t>
            </w:r>
            <w:r>
              <w:rPr>
                <w:sz w:val="21"/>
                <w:szCs w:val="21"/>
              </w:rPr>
              <w:t>，已滑塌1600m</w:t>
            </w:r>
            <w:r>
              <w:rPr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2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发灾时间</w:t>
            </w:r>
          </w:p>
        </w:tc>
        <w:tc>
          <w:tcPr>
            <w:tcW w:w="1543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1993年7月</w:t>
            </w:r>
          </w:p>
        </w:tc>
        <w:tc>
          <w:tcPr>
            <w:tcW w:w="1336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威胁户数</w:t>
            </w:r>
          </w:p>
        </w:tc>
        <w:tc>
          <w:tcPr>
            <w:tcW w:w="710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852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人数</w:t>
            </w:r>
          </w:p>
        </w:tc>
        <w:tc>
          <w:tcPr>
            <w:tcW w:w="992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 w:eastAsia="仿宋_GB2312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846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威胁财产</w:t>
            </w:r>
          </w:p>
        </w:tc>
        <w:tc>
          <w:tcPr>
            <w:tcW w:w="132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1482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地质环境条件</w:t>
            </w:r>
          </w:p>
        </w:tc>
        <w:tc>
          <w:tcPr>
            <w:tcW w:w="8604" w:type="dxa"/>
            <w:gridSpan w:val="18"/>
            <w:noWrap w:val="0"/>
            <w:vAlign w:val="center"/>
          </w:tcPr>
          <w:p>
            <w:pPr>
              <w:spacing w:line="240" w:lineRule="auto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位于丘陵斜坡坡脚，坡面呈微凸形，自然斜坡35-50°，人工建房切坡达80°，并石砌挡土墙，坡高5米。山坡植被为人造杉木林、毛竹林。滑坡体为第四系残坡积砂质粘性土土体，厚3-7米，结构松散。下伏基岩为早白垩世石英闪长岩，岩石具球状风化，风化土呈土黄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" w:hRule="atLeast"/>
        </w:trPr>
        <w:tc>
          <w:tcPr>
            <w:tcW w:w="1482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变形特征及活动历史</w:t>
            </w:r>
          </w:p>
        </w:tc>
        <w:tc>
          <w:tcPr>
            <w:tcW w:w="8604" w:type="dxa"/>
            <w:gridSpan w:val="18"/>
            <w:noWrap w:val="0"/>
            <w:vAlign w:val="center"/>
          </w:tcPr>
          <w:p>
            <w:pPr>
              <w:spacing w:line="240" w:lineRule="auto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滑体长80米、宽10米、厚2米，滑动主轴方向NE70°，似泥流状冲击村部大楼，房后村委组织人员于前缘采取石砌挡墙、打木桩等简易治理措施，目前基本稳定；房后滑坡体长20米，宽15米，厚2米，滑动主轴方向NE70°，已毁坏2间土木房和石砌挡墙；雨季坡脚渗冒浑水；房后上方约20米出现拉张裂缝，呈NW340°弧状延伸，长30米、宽50-80厘米、可见深80-100厘米、上下错落约1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2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诱发因素</w:t>
            </w:r>
          </w:p>
        </w:tc>
        <w:tc>
          <w:tcPr>
            <w:tcW w:w="1543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降雨</w:t>
            </w:r>
          </w:p>
        </w:tc>
        <w:tc>
          <w:tcPr>
            <w:tcW w:w="138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稳定分析</w:t>
            </w:r>
          </w:p>
        </w:tc>
        <w:tc>
          <w:tcPr>
            <w:tcW w:w="5677" w:type="dxa"/>
            <w:gridSpan w:val="13"/>
            <w:noWrap w:val="0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后缘已出现拉张裂，稳定较差，易产生崩塌。列入次重要防治点。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2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监测方法</w:t>
            </w:r>
          </w:p>
        </w:tc>
        <w:tc>
          <w:tcPr>
            <w:tcW w:w="1543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目视巡查监测</w:t>
            </w:r>
          </w:p>
        </w:tc>
        <w:tc>
          <w:tcPr>
            <w:tcW w:w="138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监测周期</w:t>
            </w:r>
          </w:p>
        </w:tc>
        <w:tc>
          <w:tcPr>
            <w:tcW w:w="2470" w:type="dxa"/>
            <w:gridSpan w:val="6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平时1次/月，雨季加密</w:t>
            </w:r>
          </w:p>
        </w:tc>
        <w:tc>
          <w:tcPr>
            <w:tcW w:w="1309" w:type="dxa"/>
            <w:gridSpan w:val="3"/>
            <w:noWrap w:val="0"/>
            <w:vAlign w:val="center"/>
          </w:tcPr>
          <w:p>
            <w:pPr>
              <w:spacing w:line="400" w:lineRule="exact"/>
              <w:ind w:right="-36" w:rightChars="-15"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报警信号</w:t>
            </w:r>
          </w:p>
        </w:tc>
        <w:tc>
          <w:tcPr>
            <w:tcW w:w="1898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敲锣、广播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2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避灾地点</w:t>
            </w:r>
          </w:p>
        </w:tc>
        <w:tc>
          <w:tcPr>
            <w:tcW w:w="5397" w:type="dxa"/>
            <w:gridSpan w:val="11"/>
            <w:noWrap w:val="0"/>
            <w:vAlign w:val="center"/>
          </w:tcPr>
          <w:p>
            <w:pPr>
              <w:spacing w:line="400" w:lineRule="exact"/>
              <w:ind w:firstLine="372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贵安小学</w:t>
            </w:r>
          </w:p>
        </w:tc>
        <w:tc>
          <w:tcPr>
            <w:tcW w:w="1309" w:type="dxa"/>
            <w:gridSpan w:val="3"/>
            <w:noWrap w:val="0"/>
            <w:vAlign w:val="center"/>
          </w:tcPr>
          <w:p>
            <w:pPr>
              <w:spacing w:line="400" w:lineRule="exact"/>
              <w:ind w:right="-106" w:rightChars="-44" w:firstLine="0" w:firstLineChars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防治建议</w:t>
            </w:r>
          </w:p>
        </w:tc>
        <w:tc>
          <w:tcPr>
            <w:tcW w:w="1898" w:type="dxa"/>
            <w:gridSpan w:val="4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搬迁避让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sz w:val="21"/>
                <w:szCs w:val="21"/>
              </w:rPr>
              <w:t>工程治理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482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撤离路线</w:t>
            </w:r>
          </w:p>
        </w:tc>
        <w:tc>
          <w:tcPr>
            <w:tcW w:w="8604" w:type="dxa"/>
            <w:gridSpan w:val="18"/>
            <w:noWrap w:val="0"/>
            <w:vAlign w:val="center"/>
          </w:tcPr>
          <w:p>
            <w:pPr>
              <w:spacing w:line="400" w:lineRule="exact"/>
              <w:ind w:firstLine="0" w:firstLineChars="0"/>
              <w:jc w:val="left"/>
              <w:rPr>
                <w:sz w:val="21"/>
                <w:szCs w:val="21"/>
              </w:rPr>
            </w:pPr>
            <w: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1904365</wp:posOffset>
                  </wp:positionH>
                  <wp:positionV relativeFrom="paragraph">
                    <wp:posOffset>11430</wp:posOffset>
                  </wp:positionV>
                  <wp:extent cx="3491865" cy="1555750"/>
                  <wp:effectExtent l="0" t="0" r="13335" b="6350"/>
                  <wp:wrapTight wrapText="bothSides">
                    <wp:wrapPolygon>
                      <wp:start x="0" y="0"/>
                      <wp:lineTo x="0" y="21424"/>
                      <wp:lineTo x="21447" y="21424"/>
                      <wp:lineTo x="21447" y="0"/>
                      <wp:lineTo x="0" y="0"/>
                    </wp:wrapPolygon>
                  </wp:wrapTight>
                  <wp:docPr id="35" name="图片 39" descr="1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9" descr="18-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86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当监测发现危险时，将人员、物质由北至西方向顺村道撤离。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2" w:type="dxa"/>
            <w:vMerge w:val="restart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责任单位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责任人</w:t>
            </w: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分管副</w:t>
            </w:r>
            <w:r>
              <w:rPr>
                <w:sz w:val="21"/>
                <w:szCs w:val="21"/>
              </w:rPr>
              <w:t>县长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>
            <w:pPr>
              <w:spacing w:line="400" w:lineRule="exact"/>
              <w:ind w:firstLine="35" w:firstLineChars="17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颜学淦</w:t>
            </w:r>
          </w:p>
        </w:tc>
        <w:tc>
          <w:tcPr>
            <w:tcW w:w="1663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13799441006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乡镇分管</w:t>
            </w:r>
          </w:p>
        </w:tc>
        <w:tc>
          <w:tcPr>
            <w:tcW w:w="136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黄春华</w:t>
            </w:r>
          </w:p>
        </w:tc>
        <w:tc>
          <w:tcPr>
            <w:tcW w:w="204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13605946165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2" w:type="dxa"/>
            <w:vMerge w:val="continue"/>
            <w:noWrap w:val="0"/>
            <w:vAlign w:val="bottom"/>
          </w:tcPr>
          <w:p>
            <w:pPr>
              <w:spacing w:line="400" w:lineRule="exact"/>
              <w:ind w:firstLine="372"/>
              <w:jc w:val="left"/>
              <w:rPr>
                <w:sz w:val="21"/>
                <w:szCs w:val="21"/>
              </w:rPr>
            </w:pP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村主任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>
            <w:pPr>
              <w:spacing w:line="400" w:lineRule="exact"/>
              <w:ind w:firstLine="35" w:firstLineChars="17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颜坤标</w:t>
            </w:r>
          </w:p>
        </w:tc>
        <w:tc>
          <w:tcPr>
            <w:tcW w:w="1663" w:type="dxa"/>
            <w:gridSpan w:val="5"/>
            <w:noWrap w:val="0"/>
            <w:vAlign w:val="center"/>
          </w:tcPr>
          <w:p>
            <w:pPr>
              <w:spacing w:line="400" w:lineRule="exact"/>
              <w:ind w:firstLine="35" w:firstLineChars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13850102929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监测人</w:t>
            </w:r>
          </w:p>
        </w:tc>
        <w:tc>
          <w:tcPr>
            <w:tcW w:w="136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高大钦</w:t>
            </w:r>
          </w:p>
        </w:tc>
        <w:tc>
          <w:tcPr>
            <w:tcW w:w="204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18905910312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2" w:type="dxa"/>
            <w:vMerge w:val="restart"/>
            <w:noWrap w:val="0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kern w:val="0"/>
                <w:sz w:val="21"/>
                <w:szCs w:val="21"/>
              </w:rPr>
              <w:t>自然资源和规划局</w:t>
            </w: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局长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任庆林</w:t>
            </w:r>
          </w:p>
        </w:tc>
        <w:tc>
          <w:tcPr>
            <w:tcW w:w="1663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color w:val="FF000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13960795848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分管</w:t>
            </w:r>
          </w:p>
        </w:tc>
        <w:tc>
          <w:tcPr>
            <w:tcW w:w="136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吴为彬</w:t>
            </w:r>
          </w:p>
        </w:tc>
        <w:tc>
          <w:tcPr>
            <w:tcW w:w="204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color w:val="FF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13489939991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2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372"/>
              <w:jc w:val="center"/>
              <w:rPr>
                <w:sz w:val="21"/>
                <w:szCs w:val="21"/>
              </w:rPr>
            </w:pPr>
          </w:p>
        </w:tc>
        <w:tc>
          <w:tcPr>
            <w:tcW w:w="1214" w:type="dxa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科</w:t>
            </w:r>
            <w:r>
              <w:rPr>
                <w:sz w:val="21"/>
                <w:szCs w:val="21"/>
              </w:rPr>
              <w:t>长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杨建华</w:t>
            </w:r>
          </w:p>
        </w:tc>
        <w:tc>
          <w:tcPr>
            <w:tcW w:w="1663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13705028433</w:t>
            </w:r>
          </w:p>
        </w:tc>
        <w:tc>
          <w:tcPr>
            <w:tcW w:w="1075" w:type="dxa"/>
            <w:gridSpan w:val="2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所长</w:t>
            </w:r>
          </w:p>
        </w:tc>
        <w:tc>
          <w:tcPr>
            <w:tcW w:w="1364" w:type="dxa"/>
            <w:gridSpan w:val="3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color w:val="FF0000"/>
                <w:sz w:val="21"/>
                <w:szCs w:val="21"/>
              </w:rPr>
            </w:pPr>
            <w:r>
              <w:rPr>
                <w:rFonts w:ascii="仿宋_GB2312"/>
                <w:sz w:val="21"/>
                <w:szCs w:val="21"/>
              </w:rPr>
              <w:t>郑晖</w:t>
            </w:r>
          </w:p>
        </w:tc>
        <w:tc>
          <w:tcPr>
            <w:tcW w:w="2047" w:type="dxa"/>
            <w:gridSpan w:val="5"/>
            <w:noWrap w:val="0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color w:val="FF0000"/>
                <w:sz w:val="21"/>
                <w:szCs w:val="21"/>
              </w:rPr>
            </w:pPr>
            <w:r>
              <w:rPr>
                <w:rFonts w:ascii="仿宋_GB2312"/>
                <w:sz w:val="21"/>
                <w:szCs w:val="21"/>
              </w:rPr>
              <w:t>13850102510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1" w:hRule="atLeast"/>
        </w:trPr>
        <w:tc>
          <w:tcPr>
            <w:tcW w:w="1482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kern w:val="0"/>
                <w:sz w:val="21"/>
                <w:szCs w:val="21"/>
              </w:rPr>
              <w:t>照片</w:t>
            </w:r>
          </w:p>
          <w:p>
            <w:pPr>
              <w:widowControl/>
              <w:spacing w:line="400" w:lineRule="exact"/>
              <w:ind w:firstLine="372"/>
              <w:jc w:val="center"/>
              <w:rPr>
                <w:sz w:val="21"/>
                <w:szCs w:val="21"/>
              </w:rPr>
            </w:pPr>
          </w:p>
        </w:tc>
        <w:tc>
          <w:tcPr>
            <w:tcW w:w="4118" w:type="dxa"/>
            <w:gridSpan w:val="8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ind w:left="-5" w:leftChars="-15" w:hanging="31" w:hangingChars="15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114300" distR="114300">
                  <wp:extent cx="2438400" cy="1783080"/>
                  <wp:effectExtent l="0" t="0" r="0" b="7620"/>
                  <wp:docPr id="36" name="图片 16" descr="DJI_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6" descr="DJI_019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gridSpan w:val="10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ind w:leftChars="-1" w:hanging="2" w:hangingChars="1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114300" distR="114300">
                  <wp:extent cx="2692400" cy="1514475"/>
                  <wp:effectExtent l="0" t="0" r="12700" b="9525"/>
                  <wp:docPr id="37" name="图片 17" descr="DJI_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7" descr="DJI_02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jZjdjZTJmNzg3ODVhYTZiZTJkOTkwZmY0NGQ0NTEifQ=="/>
  </w:docVars>
  <w:rsids>
    <w:rsidRoot w:val="00000000"/>
    <w:rsid w:val="16D5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仿宋_GB2312" w:cs="Times New Roman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toc 1"/>
    <w:basedOn w:val="1"/>
    <w:next w:val="1"/>
    <w:qFormat/>
    <w:uiPriority w:val="0"/>
    <w:pPr>
      <w:tabs>
        <w:tab w:val="right" w:leader="dot" w:pos="8721"/>
      </w:tabs>
      <w:spacing w:line="480" w:lineRule="auto"/>
      <w:ind w:firstLine="0" w:firstLineChars="0"/>
    </w:pPr>
    <w:rPr>
      <w:b/>
      <w:bCs/>
      <w:sz w:val="21"/>
    </w:rPr>
  </w:style>
  <w:style w:type="paragraph" w:customStyle="1" w:styleId="6">
    <w:name w:val="表数据"/>
    <w:basedOn w:val="2"/>
    <w:next w:val="3"/>
    <w:qFormat/>
    <w:uiPriority w:val="0"/>
    <w:pPr>
      <w:spacing w:line="400" w:lineRule="exact"/>
      <w:jc w:val="center"/>
    </w:pPr>
    <w:rPr>
      <w:rFonts w:hAnsi="宋体" w:cs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2521</Words>
  <Characters>3415</Characters>
  <Lines>0</Lines>
  <Paragraphs>0</Paragraphs>
  <TotalTime>0</TotalTime>
  <ScaleCrop>false</ScaleCrop>
  <LinksUpToDate>false</LinksUpToDate>
  <CharactersWithSpaces>3449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2023-04-06T11:29:59Z</dcterms:created>
  <dc:creator>xxk</dc:creator>
  <cp:lastModifiedBy>云起云落</cp:lastModifiedBy>
  <dcterms:modified xsi:type="dcterms:W3CDTF">2023-04-06T11:30:49Z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E94E4F3F74D842B692B7A2D3EFF70E5F_12</vt:lpwstr>
  </property>
</Properties>
</file>