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89" w:firstLineChars="495"/>
        <w:rPr>
          <w:rFonts w:hint="eastAsia" w:ascii="楷体_GB2312" w:eastAsia="楷体_GB2312"/>
          <w:b/>
          <w:bCs/>
          <w:sz w:val="36"/>
        </w:rPr>
      </w:pPr>
      <w:r>
        <w:rPr>
          <w:rFonts w:hint="eastAsia" w:ascii="楷体_GB2312" w:eastAsia="楷体_GB2312"/>
          <w:b/>
          <w:bCs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  <w:u w:val="single"/>
        </w:rPr>
        <w:t>20</w:t>
      </w:r>
      <w:r>
        <w:rPr>
          <w:rFonts w:hint="eastAsia" w:ascii="楷体_GB2312" w:eastAsia="楷体_GB2312"/>
          <w:b/>
          <w:bCs/>
          <w:sz w:val="28"/>
          <w:u w:val="single"/>
          <w:lang w:val="en-US" w:eastAsia="zh-CN"/>
        </w:rPr>
        <w:t>20</w:t>
      </w:r>
      <w:r>
        <w:rPr>
          <w:rFonts w:hint="eastAsia" w:ascii="楷体_GB2312" w:eastAsia="楷体_GB2312"/>
          <w:b/>
          <w:bCs/>
          <w:sz w:val="28"/>
        </w:rPr>
        <w:t>年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>3</w:t>
      </w:r>
      <w:r>
        <w:rPr>
          <w:rFonts w:hint="eastAsia" w:ascii="楷体_GB2312" w:eastAsia="楷体_GB2312"/>
          <w:b/>
          <w:bCs/>
          <w:sz w:val="28"/>
        </w:rPr>
        <w:t>月</w:t>
      </w:r>
    </w:p>
    <w:p>
      <w:pPr>
        <w:spacing w:before="312" w:beforeLines="100" w:after="312" w:afterLines="100" w:line="160" w:lineRule="exact"/>
        <w:rPr>
          <w:rFonts w:hint="eastAsia" w:ascii="楷体_GB2312" w:eastAsia="楷体_GB2312"/>
          <w:b/>
          <w:bCs/>
          <w:sz w:val="28"/>
          <w:vertAlign w:val="superscript"/>
        </w:rPr>
      </w:pPr>
      <w:r>
        <w:rPr>
          <w:rFonts w:hint="eastAsia" w:ascii="楷体_GB2312" w:eastAsia="楷体_GB2312"/>
          <w:b/>
          <w:bCs/>
          <w:sz w:val="28"/>
        </w:rPr>
        <w:t>一、大气环境质量                            单位：mg/m</w:t>
      </w:r>
      <w:r>
        <w:rPr>
          <w:rFonts w:hint="eastAsia" w:ascii="楷体_GB2312" w:eastAsia="楷体_GB2312"/>
          <w:b/>
          <w:bCs/>
          <w:sz w:val="28"/>
          <w:vertAlign w:val="superscript"/>
        </w:rPr>
        <w:t>3</w:t>
      </w:r>
    </w:p>
    <w:tbl>
      <w:tblPr>
        <w:tblStyle w:val="4"/>
        <w:tblpPr w:leftFromText="180" w:rightFromText="180" w:vertAnchor="text" w:horzAnchor="page" w:tblpX="930" w:tblpY="540"/>
        <w:tblOverlap w:val="never"/>
        <w:tblW w:w="10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665"/>
        <w:gridCol w:w="1120"/>
        <w:gridCol w:w="1038"/>
        <w:gridCol w:w="1035"/>
        <w:gridCol w:w="1088"/>
        <w:gridCol w:w="1107"/>
        <w:gridCol w:w="1037"/>
        <w:gridCol w:w="1146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县城</w:t>
            </w:r>
          </w:p>
        </w:tc>
        <w:tc>
          <w:tcPr>
            <w:tcW w:w="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监测项目</w:t>
            </w:r>
          </w:p>
        </w:tc>
        <w:tc>
          <w:tcPr>
            <w:tcW w:w="5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日平均浓度值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月均值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污染分指数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空气污染指数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有效样品数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最小值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最大值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240" w:hanging="240" w:hangingChars="10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超标率</w:t>
            </w:r>
          </w:p>
          <w:p>
            <w:pPr>
              <w:ind w:right="42" w:rightChar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%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最大超标倍数</w:t>
            </w: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连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江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SO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68"/>
              </w:tabs>
              <w:jc w:val="left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07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4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4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NO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22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12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8</w:t>
            </w: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PM</w:t>
            </w:r>
            <w:r>
              <w:rPr>
                <w:rFonts w:ascii="Arial Narrow" w:hAnsi="Arial Narrow" w:eastAsia="楷体_GB2312"/>
                <w:sz w:val="24"/>
                <w:vertAlign w:val="subscript"/>
              </w:rPr>
              <w:t>10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071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26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26</w:t>
            </w: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  <w:tc>
          <w:tcPr>
            <w:tcW w:w="95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ascii="Arial Narrow" w:hAnsi="Arial Narrow" w:eastAsia="仿宋_GB2312"/>
                <w:sz w:val="24"/>
              </w:rPr>
              <w:t>20</w:t>
            </w:r>
            <w:r>
              <w:rPr>
                <w:rFonts w:hint="eastAsia" w:ascii="Arial Narrow" w:hAnsi="Arial Narrow" w:eastAsia="仿宋_GB2312"/>
                <w:sz w:val="24"/>
                <w:lang w:val="en-US" w:eastAsia="zh-CN"/>
              </w:rPr>
              <w:t>20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3</w:t>
            </w:r>
            <w:r>
              <w:rPr>
                <w:rFonts w:hint="eastAsia" w:ascii="Arial Narrow" w:hAnsi="Arial Narrow" w:eastAsia="仿宋_GB2312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</w:rPr>
              <w:t>份连江县城环境空气质量优。与去年同期相比， SO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  <w:r>
              <w:rPr>
                <w:rFonts w:hint="eastAsia" w:ascii="楷体_GB2312" w:hAnsi="Arial Narrow" w:eastAsia="楷体_GB2312"/>
                <w:sz w:val="24"/>
                <w:lang w:eastAsia="zh-CN"/>
              </w:rPr>
              <w:t>有所升高，</w:t>
            </w:r>
            <w:r>
              <w:rPr>
                <w:rFonts w:hint="eastAsia" w:ascii="Arial Narrow" w:hAnsi="Arial Narrow" w:eastAsia="楷体_GB2312"/>
                <w:b w:val="0"/>
                <w:bCs w:val="0"/>
                <w:sz w:val="24"/>
              </w:rPr>
              <w:t>N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</w:rPr>
              <w:t>O</w:t>
            </w:r>
            <w:r>
              <w:rPr>
                <w:rFonts w:hint="eastAsia" w:ascii="楷体_GB2312" w:hAnsi="Arial Narrow" w:eastAsia="楷体_GB2312"/>
                <w:b w:val="0"/>
                <w:bCs w:val="0"/>
                <w:sz w:val="24"/>
                <w:vertAlign w:val="subscript"/>
              </w:rPr>
              <w:t>2</w:t>
            </w:r>
            <w:r>
              <w:rPr>
                <w:rFonts w:hint="eastAsia" w:ascii="楷体_GB2312" w:hAnsi="Arial Narrow" w:eastAsia="楷体_GB2312"/>
                <w:sz w:val="24"/>
                <w:lang w:val="en-US" w:eastAsia="zh-CN"/>
              </w:rPr>
              <w:t>、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</w:rPr>
              <w:t>PM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  <w:vertAlign w:val="subscript"/>
              </w:rPr>
              <w:t>10</w:t>
            </w:r>
            <w:r>
              <w:rPr>
                <w:rFonts w:hint="eastAsia" w:ascii="楷体_GB2312" w:hAnsi="Arial Narrow" w:eastAsia="楷体_GB2312"/>
                <w:sz w:val="24"/>
              </w:rPr>
              <w:t>有所</w:t>
            </w:r>
            <w:r>
              <w:rPr>
                <w:rFonts w:hint="eastAsia" w:ascii="楷体_GB2312" w:hAnsi="Arial Narrow" w:eastAsia="楷体_GB2312"/>
                <w:sz w:val="24"/>
                <w:lang w:eastAsia="zh-CN"/>
              </w:rPr>
              <w:t>下降</w:t>
            </w:r>
            <w:r>
              <w:rPr>
                <w:rFonts w:hint="eastAsia" w:ascii="Arial Narrow" w:hAnsi="Arial Narrow" w:eastAsia="楷体_GB2312"/>
                <w:sz w:val="24"/>
              </w:rPr>
              <w:t>。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水环境质量</w:t>
      </w:r>
    </w:p>
    <w:tbl>
      <w:tblPr>
        <w:tblStyle w:val="4"/>
        <w:tblW w:w="10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051"/>
        <w:gridCol w:w="1624"/>
        <w:gridCol w:w="1509"/>
        <w:gridCol w:w="1575"/>
        <w:gridCol w:w="1102"/>
        <w:gridCol w:w="1295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类型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断面名称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执行标准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本月份水质</w:t>
            </w:r>
          </w:p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类别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倍数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firstLine="240" w:firstLineChars="100"/>
              <w:jc w:val="left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水源地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 w:val="24"/>
                <w:lang w:eastAsia="zh-CN"/>
              </w:rPr>
              <w:t>塘坂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塘坂水源地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 Narrow" w:hAnsi="Arial Narrow" w:eastAsia="楷体_GB2312"/>
                <w:color w:val="000000"/>
                <w:spacing w:val="-20"/>
                <w:sz w:val="24"/>
              </w:rPr>
            </w:pPr>
            <w:r>
              <w:rPr>
                <w:rFonts w:ascii="Arial Narrow" w:hAnsi="Arial Narrow" w:eastAsia="楷体_GB2312"/>
                <w:color w:val="000000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0" w:leftChars="-65" w:hanging="136" w:hangingChars="57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备用水源地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观音阁备用</w:t>
            </w:r>
          </w:p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水源地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 Narrow" w:hAnsi="Arial Narrow" w:eastAsia="楷体_GB2312"/>
                <w:color w:val="000000"/>
                <w:spacing w:val="-20"/>
                <w:sz w:val="24"/>
              </w:rPr>
            </w:pPr>
            <w:r>
              <w:rPr>
                <w:rFonts w:ascii="Arial Narrow" w:hAnsi="Arial Narrow" w:eastAsia="楷体_GB2312"/>
                <w:color w:val="000000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备注</w:t>
            </w:r>
          </w:p>
        </w:tc>
        <w:tc>
          <w:tcPr>
            <w:tcW w:w="91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</w:p>
        </w:tc>
      </w:tr>
    </w:tbl>
    <w:p>
      <w:pPr>
        <w:spacing w:before="156" w:beforeLines="50" w:after="156" w:afterLines="50" w:line="480" w:lineRule="auto"/>
        <w:rPr>
          <w:rFonts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三、城市环保基础设施污染物排放情况</w:t>
      </w:r>
    </w:p>
    <w:tbl>
      <w:tblPr>
        <w:tblStyle w:val="4"/>
        <w:tblW w:w="10312" w:type="dxa"/>
        <w:tblInd w:w="-8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1496"/>
        <w:gridCol w:w="1282"/>
        <w:gridCol w:w="1457"/>
        <w:gridCol w:w="1639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  型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称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监测时间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执行标准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达标与否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超标项目及超标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污水处理厂排水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连江县污水处理厂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3.5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一级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A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达标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污水厂比对监测情况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是否合格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垃圾场渗透液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</w:tbl>
    <w:p>
      <w:pPr>
        <w:ind w:right="-694" w:firstLine="5600" w:firstLineChars="2000"/>
        <w:rPr>
          <w:rFonts w:hint="eastAsia" w:ascii="楷体_GB2312" w:eastAsia="楷体_GB2312"/>
          <w:sz w:val="28"/>
          <w:lang w:val="en-US" w:eastAsia="zh-CN"/>
        </w:rPr>
      </w:pPr>
    </w:p>
    <w:p>
      <w:pPr>
        <w:ind w:right="-694" w:firstLine="5600" w:firstLineChars="2000"/>
        <w:rPr>
          <w:rFonts w:hint="default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  <w:lang w:val="en-US" w:eastAsia="zh-CN"/>
        </w:rPr>
        <w:t>福州市连江</w:t>
      </w:r>
      <w:r>
        <w:rPr>
          <w:rFonts w:hint="eastAsia" w:ascii="楷体_GB2312" w:eastAsia="楷体_GB2312"/>
          <w:sz w:val="28"/>
        </w:rPr>
        <w:t>环境监测站</w:t>
      </w:r>
    </w:p>
    <w:p>
      <w:pPr>
        <w:wordWrap w:val="0"/>
        <w:ind w:right="-86" w:rightChars="-41"/>
        <w:jc w:val="right"/>
      </w:pPr>
      <w:r>
        <w:rPr>
          <w:rFonts w:hint="eastAsia" w:ascii="楷体_GB2312" w:eastAsia="楷体_GB2312"/>
          <w:sz w:val="28"/>
          <w:lang w:val="en-US" w:eastAsia="zh-CN"/>
        </w:rPr>
        <w:t xml:space="preserve">                               </w:t>
      </w:r>
      <w:r>
        <w:rPr>
          <w:rFonts w:hint="eastAsia" w:ascii="楷体_GB2312" w:eastAsia="楷体_GB2312"/>
          <w:sz w:val="28"/>
        </w:rPr>
        <w:t xml:space="preserve">      </w:t>
      </w:r>
      <w:r>
        <w:rPr>
          <w:rFonts w:hint="eastAsia" w:ascii="楷体_GB2312" w:eastAsia="楷体_GB2312"/>
          <w:sz w:val="28"/>
          <w:lang w:val="en-US" w:eastAsia="zh-CN"/>
        </w:rPr>
        <w:t xml:space="preserve">  </w:t>
      </w:r>
      <w:r>
        <w:rPr>
          <w:rFonts w:hint="eastAsia" w:ascii="楷体_GB2312" w:eastAsia="楷体_GB2312"/>
          <w:sz w:val="28"/>
        </w:rPr>
        <w:t>二</w:t>
      </w:r>
      <w:r>
        <w:rPr>
          <w:rFonts w:hint="eastAsia" w:ascii="宋体" w:hAnsi="宋体" w:cs="宋体"/>
          <w:sz w:val="28"/>
        </w:rPr>
        <w:t>〇</w:t>
      </w:r>
      <w:r>
        <w:rPr>
          <w:rFonts w:hint="eastAsia" w:ascii="宋体" w:hAnsi="宋体" w:cs="宋体"/>
          <w:sz w:val="28"/>
          <w:lang w:eastAsia="zh-CN"/>
        </w:rPr>
        <w:t>二</w:t>
      </w:r>
      <w:r>
        <w:rPr>
          <w:rFonts w:hint="eastAsia" w:ascii="宋体" w:hAnsi="宋体" w:cs="宋体"/>
          <w:sz w:val="28"/>
        </w:rPr>
        <w:t>〇</w:t>
      </w:r>
      <w:r>
        <w:rPr>
          <w:rFonts w:hint="eastAsia" w:ascii="楷体_GB2312" w:hAnsi="楷体_GB2312" w:eastAsia="楷体_GB2312" w:cs="楷体_GB2312"/>
          <w:sz w:val="28"/>
        </w:rPr>
        <w:t>年</w:t>
      </w:r>
      <w:r>
        <w:rPr>
          <w:rFonts w:hint="eastAsia" w:ascii="楷体_GB2312" w:hAnsi="楷体_GB2312" w:eastAsia="楷体_GB2312" w:cs="楷体_GB2312"/>
          <w:sz w:val="28"/>
          <w:lang w:eastAsia="zh-CN"/>
        </w:rPr>
        <w:t>四</w:t>
      </w:r>
      <w:r>
        <w:rPr>
          <w:rFonts w:hint="eastAsia" w:ascii="楷体_GB2312" w:hAnsi="楷体_GB2312" w:eastAsia="楷体_GB2312" w:cs="楷体_GB2312"/>
          <w:sz w:val="28"/>
        </w:rPr>
        <w:t>月</w:t>
      </w:r>
      <w:r>
        <w:rPr>
          <w:rFonts w:hint="eastAsia" w:ascii="楷体_GB2312" w:hAnsi="楷体_GB2312" w:eastAsia="楷体_GB2312" w:cs="楷体_GB2312"/>
          <w:sz w:val="28"/>
          <w:lang w:eastAsia="zh-CN"/>
        </w:rPr>
        <w:t>九</w:t>
      </w:r>
      <w:r>
        <w:rPr>
          <w:rFonts w:hint="eastAsia" w:ascii="楷体_GB2312" w:hAnsi="楷体_GB2312" w:eastAsia="楷体_GB2312" w:cs="楷体_GB2312"/>
          <w:sz w:val="28"/>
        </w:rPr>
        <w:t>日</w:t>
      </w:r>
      <w:bookmarkStart w:id="0" w:name="_GoBack"/>
      <w:bookmarkEnd w:id="0"/>
    </w:p>
    <w:sectPr>
      <w:pgSz w:w="11906" w:h="16838"/>
      <w:pgMar w:top="1134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AE093"/>
    <w:multiLevelType w:val="singleLevel"/>
    <w:tmpl w:val="59DAE093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81B2E"/>
    <w:rsid w:val="0BD76844"/>
    <w:rsid w:val="16163CDB"/>
    <w:rsid w:val="1EF367E3"/>
    <w:rsid w:val="22B9675F"/>
    <w:rsid w:val="28162914"/>
    <w:rsid w:val="2EC30B3D"/>
    <w:rsid w:val="2FCA088C"/>
    <w:rsid w:val="37DB37B8"/>
    <w:rsid w:val="392F078E"/>
    <w:rsid w:val="3CA017A0"/>
    <w:rsid w:val="4AE32671"/>
    <w:rsid w:val="517366A0"/>
    <w:rsid w:val="5970613B"/>
    <w:rsid w:val="63DC1CBF"/>
    <w:rsid w:val="68893F55"/>
    <w:rsid w:val="68A4112C"/>
    <w:rsid w:val="69493123"/>
    <w:rsid w:val="6AB7303C"/>
    <w:rsid w:val="6AF427BD"/>
    <w:rsid w:val="73C93E15"/>
    <w:rsid w:val="747A0856"/>
    <w:rsid w:val="798741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Administrator</cp:lastModifiedBy>
  <cp:lastPrinted>2020-04-09T00:50:28Z</cp:lastPrinted>
  <dcterms:modified xsi:type="dcterms:W3CDTF">2020-04-09T00:50:35Z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