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E8AA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6" w:lineRule="exact"/>
        <w:ind w:left="333" w:leftChars="104" w:right="374" w:rightChars="117" w:firstLine="640" w:firstLineChars="200"/>
        <w:jc w:val="both"/>
        <w:textAlignment w:val="baseline"/>
        <w:outlineLvl w:val="9"/>
        <w:rPr>
          <w:rFonts w:hint="eastAsia" w:ascii="仿宋" w:hAnsi="仿宋" w:eastAsia="仿宋" w:cs="仿宋"/>
          <w:b w:val="0"/>
          <w:i w:val="0"/>
          <w:strike w:val="0"/>
          <w:dstrike w:val="0"/>
          <w:color w:val="auto"/>
          <w:spacing w:val="0"/>
          <w:sz w:val="32"/>
          <w:szCs w:val="32"/>
          <w:lang w:val="en-US" w:eastAsia="zh-CN"/>
        </w:rPr>
      </w:pPr>
    </w:p>
    <w:p w14:paraId="44AA260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6" w:lineRule="exact"/>
        <w:ind w:left="333" w:leftChars="104" w:right="374" w:rightChars="117" w:firstLine="640" w:firstLineChars="200"/>
        <w:jc w:val="both"/>
        <w:textAlignment w:val="baseline"/>
        <w:outlineLvl w:val="9"/>
        <w:rPr>
          <w:rFonts w:hint="eastAsia" w:ascii="仿宋" w:hAnsi="仿宋" w:eastAsia="仿宋" w:cs="仿宋"/>
          <w:b w:val="0"/>
          <w:i w:val="0"/>
          <w:strike w:val="0"/>
          <w:dstrike w:val="0"/>
          <w:color w:val="auto"/>
          <w:spacing w:val="0"/>
          <w:sz w:val="32"/>
          <w:szCs w:val="32"/>
          <w:lang w:val="en-US" w:eastAsia="zh-CN"/>
        </w:rPr>
      </w:pPr>
      <w:r>
        <w:rPr>
          <w:rFonts w:hint="eastAsia" w:ascii="仿宋" w:hAnsi="仿宋" w:eastAsia="仿宋" w:cs="仿宋"/>
          <w:b w:val="0"/>
          <w:i w:val="0"/>
          <w:strike w:val="0"/>
          <w:dstrike w:val="0"/>
          <w:color w:val="auto"/>
          <w:spacing w:val="0"/>
          <w:sz w:val="32"/>
          <w:szCs w:val="32"/>
          <w:lang w:val="en-US" w:eastAsia="zh-CN"/>
        </w:rPr>
        <w:t xml:space="preserve">                                                                  </w:t>
      </w:r>
    </w:p>
    <w:p w14:paraId="69C48B5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6" w:lineRule="exact"/>
        <w:ind w:left="333" w:leftChars="104" w:right="374" w:rightChars="117" w:firstLine="640" w:firstLineChars="200"/>
        <w:jc w:val="right"/>
        <w:textAlignment w:val="baseline"/>
        <w:outlineLvl w:val="9"/>
        <w:rPr>
          <w:rFonts w:hint="eastAsia" w:ascii="仿宋" w:hAnsi="仿宋" w:eastAsia="仿宋" w:cs="仿宋"/>
          <w:b w:val="0"/>
          <w:i w:val="0"/>
          <w:strike w:val="0"/>
          <w:dstrike w:val="0"/>
          <w:color w:val="auto"/>
          <w:spacing w:val="0"/>
          <w:sz w:val="32"/>
          <w:szCs w:val="32"/>
          <w:lang w:val="en-US" w:eastAsia="zh-CN"/>
        </w:rPr>
      </w:pPr>
    </w:p>
    <w:p w14:paraId="02F5557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6" w:lineRule="exact"/>
        <w:ind w:right="374" w:rightChars="117" w:firstLine="320" w:firstLineChars="100"/>
        <w:jc w:val="right"/>
        <w:textAlignment w:val="baseline"/>
        <w:outlineLvl w:val="9"/>
        <w:rPr>
          <w:rFonts w:hint="eastAsia" w:ascii="仿宋" w:hAnsi="仿宋" w:eastAsia="仿宋" w:cs="仿宋"/>
          <w:b w:val="0"/>
          <w:i w:val="0"/>
          <w:strike w:val="0"/>
          <w:dstrike w:val="0"/>
          <w:color w:val="auto"/>
          <w:spacing w:val="0"/>
          <w:sz w:val="32"/>
          <w:szCs w:val="32"/>
          <w:lang w:val="zh-CN" w:eastAsia="zh-CN"/>
        </w:rPr>
      </w:pPr>
      <w:r>
        <w:rPr>
          <w:rFonts w:hint="eastAsia" w:ascii="仿宋" w:hAnsi="仿宋" w:eastAsia="仿宋" w:cs="仿宋"/>
          <w:b w:val="0"/>
          <w:bCs w:val="0"/>
          <w:sz w:val="32"/>
          <w:szCs w:val="32"/>
          <w:lang w:eastAsia="zh-CN"/>
        </w:rPr>
        <w:t>榕连环评〔20</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2号</w:t>
      </w:r>
    </w:p>
    <w:p w14:paraId="1AA91365">
      <w:pPr>
        <w:pStyle w:val="8"/>
        <w:rPr>
          <w:rFonts w:hint="eastAsia" w:ascii="仿宋" w:hAnsi="仿宋" w:eastAsia="仿宋" w:cs="仿宋"/>
          <w:sz w:val="32"/>
          <w:szCs w:val="32"/>
          <w:lang w:val="zh-CN" w:eastAsia="zh-CN"/>
        </w:rPr>
      </w:pPr>
    </w:p>
    <w:p w14:paraId="15BD997D">
      <w:pPr>
        <w:pStyle w:val="8"/>
        <w:keepNext w:val="0"/>
        <w:keepLines w:val="0"/>
        <w:pageBreakBefore w:val="0"/>
        <w:widowControl/>
        <w:kinsoku/>
        <w:wordWrap/>
        <w:overflowPunct w:val="0"/>
        <w:topLinePunct w:val="0"/>
        <w:autoSpaceDE w:val="0"/>
        <w:autoSpaceDN w:val="0"/>
        <w:bidi w:val="0"/>
        <w:adjustRightInd w:val="0"/>
        <w:snapToGrid/>
        <w:spacing w:line="600" w:lineRule="exact"/>
        <w:ind w:left="0" w:leftChars="0" w:firstLine="0" w:firstLineChars="0"/>
        <w:jc w:val="center"/>
        <w:textAlignment w:val="baseline"/>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关于连江县下宫初芦三级渔港提升改造</w:t>
      </w:r>
    </w:p>
    <w:p w14:paraId="34F8713B">
      <w:pPr>
        <w:pStyle w:val="8"/>
        <w:keepNext w:val="0"/>
        <w:keepLines w:val="0"/>
        <w:pageBreakBefore w:val="0"/>
        <w:widowControl/>
        <w:kinsoku/>
        <w:wordWrap/>
        <w:overflowPunct w:val="0"/>
        <w:topLinePunct w:val="0"/>
        <w:autoSpaceDE w:val="0"/>
        <w:autoSpaceDN w:val="0"/>
        <w:bidi w:val="0"/>
        <w:adjustRightInd w:val="0"/>
        <w:snapToGrid/>
        <w:spacing w:line="600" w:lineRule="exact"/>
        <w:ind w:left="0" w:leftChars="0" w:firstLine="0" w:firstLineChars="0"/>
        <w:jc w:val="center"/>
        <w:textAlignment w:val="baseline"/>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和整治维护项目环境影响报告表</w:t>
      </w:r>
    </w:p>
    <w:p w14:paraId="147EA882">
      <w:pPr>
        <w:pStyle w:val="8"/>
        <w:keepNext w:val="0"/>
        <w:keepLines w:val="0"/>
        <w:pageBreakBefore w:val="0"/>
        <w:widowControl/>
        <w:kinsoku/>
        <w:wordWrap/>
        <w:overflowPunct w:val="0"/>
        <w:topLinePunct w:val="0"/>
        <w:autoSpaceDE w:val="0"/>
        <w:autoSpaceDN w:val="0"/>
        <w:bidi w:val="0"/>
        <w:adjustRightInd w:val="0"/>
        <w:snapToGrid/>
        <w:spacing w:line="600" w:lineRule="exact"/>
        <w:ind w:left="0" w:leftChars="0" w:firstLine="0" w:firstLineChars="0"/>
        <w:jc w:val="center"/>
        <w:textAlignment w:val="baseline"/>
        <w:rPr>
          <w:rFonts w:hint="eastAsia" w:ascii="仿宋" w:hAnsi="仿宋" w:eastAsia="仿宋" w:cs="仿宋"/>
          <w:b w:val="0"/>
          <w:i w:val="0"/>
          <w:strike w:val="0"/>
          <w:dstrike w:val="0"/>
          <w:color w:val="auto"/>
          <w:spacing w:val="0"/>
          <w:sz w:val="32"/>
          <w:szCs w:val="32"/>
          <w:lang w:val="zh-CN" w:eastAsia="zh-CN"/>
        </w:rPr>
      </w:pPr>
      <w:r>
        <w:rPr>
          <w:rFonts w:hint="eastAsia" w:ascii="方正小标宋简体" w:hAnsi="方正小标宋简体" w:eastAsia="方正小标宋简体" w:cs="方正小标宋简体"/>
          <w:b w:val="0"/>
          <w:bCs w:val="0"/>
          <w:sz w:val="44"/>
          <w:szCs w:val="44"/>
          <w:lang w:val="en-US" w:eastAsia="zh-CN"/>
        </w:rPr>
        <w:t>的审批意见</w:t>
      </w:r>
    </w:p>
    <w:p w14:paraId="37AE612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20" w:lineRule="atLeast"/>
        <w:ind w:right="0" w:rightChars="0"/>
        <w:jc w:val="both"/>
        <w:textAlignment w:val="baseline"/>
        <w:outlineLvl w:val="9"/>
        <w:rPr>
          <w:rFonts w:hint="eastAsia" w:ascii="仿宋" w:hAnsi="仿宋" w:eastAsia="仿宋" w:cs="仿宋"/>
          <w:b w:val="0"/>
          <w:color w:val="000000"/>
          <w:spacing w:val="0"/>
          <w:w w:val="100"/>
          <w:kern w:val="0"/>
          <w:sz w:val="32"/>
          <w:szCs w:val="32"/>
          <w:u w:val="none" w:color="000000"/>
          <w:lang w:val="en-US" w:eastAsia="zh-CN" w:bidi="ar-SA"/>
        </w:rPr>
      </w:pPr>
    </w:p>
    <w:p w14:paraId="3386A3B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0" w:rightChars="0"/>
        <w:jc w:val="both"/>
        <w:textAlignment w:val="baseline"/>
        <w:outlineLvl w:val="9"/>
        <w:rPr>
          <w:rFonts w:hint="eastAsia"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b w:val="0"/>
          <w:color w:val="000000"/>
          <w:spacing w:val="0"/>
          <w:w w:val="100"/>
          <w:kern w:val="0"/>
          <w:sz w:val="32"/>
          <w:szCs w:val="32"/>
          <w:u w:val="none" w:color="000000"/>
          <w:lang w:val="en-US" w:eastAsia="zh-CN" w:bidi="ar-SA"/>
        </w:rPr>
        <w:t>福建省连江县厦宫水产养殖有限公司：</w:t>
      </w:r>
    </w:p>
    <w:p w14:paraId="1FFD5B16">
      <w:pPr>
        <w:pStyle w:val="8"/>
        <w:keepNext w:val="0"/>
        <w:keepLines w:val="0"/>
        <w:pageBreakBefore w:val="0"/>
        <w:widowControl/>
        <w:kinsoku/>
        <w:wordWrap/>
        <w:overflowPunct w:val="0"/>
        <w:topLinePunct w:val="0"/>
        <w:autoSpaceDE w:val="0"/>
        <w:autoSpaceDN w:val="0"/>
        <w:bidi w:val="0"/>
        <w:adjustRightInd/>
        <w:snapToGrid/>
        <w:spacing w:line="600" w:lineRule="exact"/>
        <w:ind w:left="0" w:leftChars="0" w:firstLine="640" w:firstLineChars="200"/>
        <w:jc w:val="both"/>
        <w:textAlignment w:val="baseline"/>
        <w:rPr>
          <w:rFonts w:hint="eastAsia"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b w:val="0"/>
          <w:color w:val="000000"/>
          <w:spacing w:val="0"/>
          <w:w w:val="100"/>
          <w:kern w:val="0"/>
          <w:sz w:val="32"/>
          <w:szCs w:val="32"/>
          <w:u w:val="none" w:color="000000"/>
          <w:lang w:val="en-US" w:eastAsia="zh-CN" w:bidi="ar-SA"/>
        </w:rPr>
        <w:t>你公司报送的《连江县下宫初芦三级渔港提升改造和整治维护项目环境影响报告表》（以下简称《报告表》）</w:t>
      </w:r>
      <w:r>
        <w:rPr>
          <w:rFonts w:hint="eastAsia" w:ascii="仿宋" w:hAnsi="仿宋" w:eastAsia="仿宋" w:cs="仿宋"/>
          <w:b w:val="0"/>
          <w:color w:val="000000"/>
          <w:spacing w:val="0"/>
          <w:w w:val="100"/>
          <w:kern w:val="0"/>
          <w:sz w:val="32"/>
          <w:szCs w:val="32"/>
          <w:u w:val="none" w:color="000000"/>
          <w:lang w:val="zh-CN" w:eastAsia="zh-CN" w:bidi="ar-SA"/>
        </w:rPr>
        <w:t>及相关申请审批的材料</w:t>
      </w:r>
      <w:r>
        <w:rPr>
          <w:rFonts w:hint="eastAsia" w:ascii="仿宋" w:hAnsi="仿宋" w:eastAsia="仿宋" w:cs="仿宋"/>
          <w:b w:val="0"/>
          <w:color w:val="000000"/>
          <w:spacing w:val="0"/>
          <w:w w:val="100"/>
          <w:kern w:val="0"/>
          <w:sz w:val="32"/>
          <w:szCs w:val="32"/>
          <w:u w:val="none" w:color="000000"/>
          <w:lang w:val="en-US" w:eastAsia="zh-CN" w:bidi="ar-SA"/>
        </w:rPr>
        <w:t>收悉。</w:t>
      </w:r>
      <w:r>
        <w:rPr>
          <w:rFonts w:hint="eastAsia" w:ascii="仿宋" w:hAnsi="仿宋" w:eastAsia="仿宋" w:cs="仿宋"/>
          <w:b w:val="0"/>
          <w:color w:val="000000"/>
          <w:spacing w:val="0"/>
          <w:w w:val="100"/>
          <w:kern w:val="0"/>
          <w:sz w:val="32"/>
          <w:szCs w:val="32"/>
          <w:u w:val="none" w:color="000000"/>
          <w:lang w:val="zh-CN" w:eastAsia="zh-CN" w:bidi="ar-SA"/>
        </w:rPr>
        <w:t>根据《环境影响评价法》第</w:t>
      </w:r>
      <w:r>
        <w:rPr>
          <w:rFonts w:hint="eastAsia" w:ascii="仿宋" w:hAnsi="仿宋" w:eastAsia="仿宋" w:cs="仿宋"/>
          <w:b w:val="0"/>
          <w:color w:val="000000"/>
          <w:spacing w:val="0"/>
          <w:w w:val="100"/>
          <w:kern w:val="0"/>
          <w:sz w:val="32"/>
          <w:szCs w:val="32"/>
          <w:u w:val="none" w:color="000000"/>
          <w:lang w:val="en-US" w:eastAsia="zh-CN" w:bidi="ar-SA"/>
        </w:rPr>
        <w:t>22条等规定，现提出审批意见如下：</w:t>
      </w:r>
    </w:p>
    <w:p w14:paraId="60A6F82B">
      <w:pPr>
        <w:pStyle w:val="8"/>
        <w:keepNext w:val="0"/>
        <w:keepLines w:val="0"/>
        <w:pageBreakBefore w:val="0"/>
        <w:widowControl/>
        <w:numPr>
          <w:ilvl w:val="0"/>
          <w:numId w:val="1"/>
        </w:numPr>
        <w:kinsoku/>
        <w:wordWrap/>
        <w:overflowPunct w:val="0"/>
        <w:topLinePunct w:val="0"/>
        <w:autoSpaceDE w:val="0"/>
        <w:autoSpaceDN w:val="0"/>
        <w:bidi w:val="0"/>
        <w:adjustRightInd/>
        <w:snapToGrid/>
        <w:spacing w:line="600" w:lineRule="exact"/>
        <w:ind w:left="0" w:leftChars="0" w:right="0" w:rightChars="0" w:firstLine="640" w:firstLineChars="200"/>
        <w:jc w:val="both"/>
        <w:textAlignment w:val="baseline"/>
        <w:rPr>
          <w:rFonts w:hint="eastAsia"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b w:val="0"/>
          <w:color w:val="000000"/>
          <w:spacing w:val="0"/>
          <w:w w:val="100"/>
          <w:kern w:val="0"/>
          <w:sz w:val="32"/>
          <w:szCs w:val="32"/>
          <w:u w:val="none" w:color="000000"/>
          <w:lang w:val="en-US" w:eastAsia="zh-CN" w:bidi="ar-SA"/>
        </w:rPr>
        <w:t>连江县下宫初芦三级渔港提升改造和整治维护项目位于连江县下宫镇初芦村东北侧海域（按规划要求实施），主要</w:t>
      </w:r>
      <w:r>
        <w:rPr>
          <w:rFonts w:hint="eastAsia" w:ascii="仿宋" w:hAnsi="仿宋" w:eastAsia="仿宋" w:cs="仿宋"/>
          <w:b w:val="0"/>
          <w:color w:val="000000"/>
          <w:spacing w:val="0"/>
          <w:w w:val="100"/>
          <w:kern w:val="0"/>
          <w:sz w:val="32"/>
          <w:szCs w:val="32"/>
          <w:u w:val="none" w:color="000000"/>
          <w:lang w:val="zh-CN" w:eastAsia="zh-CN" w:bidi="ar-SA"/>
        </w:rPr>
        <w:t>建设内容</w:t>
      </w:r>
      <w:r>
        <w:rPr>
          <w:rFonts w:hint="eastAsia" w:ascii="仿宋" w:hAnsi="仿宋" w:eastAsia="仿宋" w:cs="仿宋"/>
          <w:b w:val="0"/>
          <w:color w:val="000000"/>
          <w:spacing w:val="0"/>
          <w:w w:val="100"/>
          <w:kern w:val="0"/>
          <w:sz w:val="32"/>
          <w:szCs w:val="32"/>
          <w:u w:val="none" w:color="000000"/>
          <w:lang w:val="en-US" w:eastAsia="zh-CN" w:bidi="ar-SA"/>
        </w:rPr>
        <w:t>及规模为</w:t>
      </w:r>
      <w:r>
        <w:rPr>
          <w:rFonts w:hint="eastAsia" w:ascii="仿宋" w:hAnsi="仿宋" w:eastAsia="仿宋" w:cs="仿宋"/>
          <w:b w:val="0"/>
          <w:color w:val="000000"/>
          <w:spacing w:val="0"/>
          <w:w w:val="100"/>
          <w:kern w:val="0"/>
          <w:sz w:val="32"/>
          <w:szCs w:val="32"/>
          <w:u w:val="none" w:color="000000"/>
          <w:lang w:val="zh-CN" w:eastAsia="zh-CN" w:bidi="ar-SA"/>
        </w:rPr>
        <w:t>：</w:t>
      </w:r>
      <w:r>
        <w:rPr>
          <w:rFonts w:hint="eastAsia" w:ascii="仿宋" w:hAnsi="仿宋" w:eastAsia="仿宋" w:cs="仿宋"/>
          <w:b w:val="0"/>
          <w:color w:val="000000"/>
          <w:spacing w:val="0"/>
          <w:w w:val="100"/>
          <w:kern w:val="0"/>
          <w:sz w:val="32"/>
          <w:szCs w:val="32"/>
          <w:u w:val="none" w:color="000000"/>
          <w:lang w:val="en-US" w:eastAsia="zh-CN" w:bidi="ar-SA"/>
        </w:rPr>
        <w:t>新建渔用通道长372m、宽7m；改造原有斜坡道码头，包括延长原突堤 30.5m、突堤外侧新建斜坡道码头163m（设1个40HP渔船泊位），以及水电工程、环保工程等配套设施，建成后设计年卸港量 2.11 万吨。渔用通道与改造斜坡道码头用海面积10407 m2，用海方式：渔用通道为透水结构，斜坡道码头为重力式结构。根据</w:t>
      </w:r>
      <w:r>
        <w:rPr>
          <w:rFonts w:hint="eastAsia" w:ascii="仿宋" w:hAnsi="仿宋" w:eastAsia="仿宋" w:cs="仿宋"/>
          <w:b w:val="0"/>
          <w:color w:val="000000"/>
          <w:spacing w:val="0"/>
          <w:w w:val="100"/>
          <w:kern w:val="0"/>
          <w:sz w:val="32"/>
          <w:szCs w:val="32"/>
          <w:u w:val="none" w:color="000000"/>
          <w:lang w:val="zh-CN" w:eastAsia="zh-CN" w:bidi="ar-SA"/>
        </w:rPr>
        <w:t>《报告表》评价结论，</w:t>
      </w:r>
      <w:r>
        <w:rPr>
          <w:rFonts w:hint="eastAsia" w:ascii="仿宋" w:hAnsi="仿宋" w:eastAsia="仿宋" w:cs="仿宋"/>
          <w:b w:val="0"/>
          <w:color w:val="000000"/>
          <w:spacing w:val="0"/>
          <w:w w:val="100"/>
          <w:kern w:val="0"/>
          <w:sz w:val="32"/>
          <w:szCs w:val="32"/>
          <w:u w:val="none" w:color="000000"/>
          <w:lang w:val="en-US" w:eastAsia="zh-CN" w:bidi="ar-SA"/>
        </w:rPr>
        <w:t>该项目符合国家产业政策，符合生态环境分区管控和相关规划要求，在严格执行环保“三同时”制度，认真落实《报告表》提出的各项生态环境保护、污染防治措施及风险防范措施，加强环境管理和跟踪监测的前提下</w:t>
      </w:r>
      <w:r>
        <w:rPr>
          <w:rFonts w:hint="eastAsia" w:ascii="仿宋" w:hAnsi="仿宋" w:eastAsia="仿宋" w:cs="仿宋"/>
          <w:b w:val="0"/>
          <w:color w:val="auto"/>
          <w:spacing w:val="0"/>
          <w:w w:val="100"/>
          <w:kern w:val="0"/>
          <w:sz w:val="32"/>
          <w:szCs w:val="32"/>
          <w:u w:val="none" w:color="000000"/>
          <w:lang w:val="en-US" w:eastAsia="zh-CN" w:bidi="ar-SA"/>
        </w:rPr>
        <w:t>，</w:t>
      </w:r>
      <w:r>
        <w:rPr>
          <w:rFonts w:hint="eastAsia" w:ascii="仿宋" w:hAnsi="仿宋" w:eastAsia="仿宋" w:cs="仿宋"/>
          <w:color w:val="auto"/>
          <w:sz w:val="32"/>
          <w:szCs w:val="32"/>
          <w:lang w:val="zh-CN"/>
        </w:rPr>
        <w:t>从环境</w:t>
      </w:r>
      <w:r>
        <w:rPr>
          <w:rFonts w:hint="eastAsia" w:ascii="仿宋" w:hAnsi="仿宋" w:eastAsia="仿宋" w:cs="仿宋"/>
          <w:color w:val="auto"/>
          <w:sz w:val="32"/>
          <w:szCs w:val="32"/>
          <w:lang w:val="en-US" w:eastAsia="zh-CN"/>
        </w:rPr>
        <w:t>影响</w:t>
      </w:r>
      <w:r>
        <w:rPr>
          <w:rFonts w:hint="eastAsia" w:ascii="仿宋" w:hAnsi="仿宋" w:eastAsia="仿宋" w:cs="仿宋"/>
          <w:color w:val="auto"/>
          <w:sz w:val="32"/>
          <w:szCs w:val="32"/>
          <w:lang w:val="zh-CN"/>
        </w:rPr>
        <w:t>角度</w:t>
      </w:r>
      <w:r>
        <w:rPr>
          <w:rFonts w:hint="eastAsia" w:ascii="仿宋" w:hAnsi="仿宋" w:eastAsia="仿宋" w:cs="仿宋"/>
          <w:color w:val="auto"/>
          <w:sz w:val="32"/>
          <w:szCs w:val="32"/>
          <w:lang w:val="en-US" w:eastAsia="zh-CN"/>
        </w:rPr>
        <w:t>分析，项目建设可行。原则</w:t>
      </w:r>
      <w:r>
        <w:rPr>
          <w:rFonts w:hint="eastAsia" w:ascii="仿宋" w:hAnsi="仿宋" w:eastAsia="仿宋" w:cs="仿宋"/>
          <w:b w:val="0"/>
          <w:color w:val="000000"/>
          <w:spacing w:val="0"/>
          <w:w w:val="100"/>
          <w:kern w:val="0"/>
          <w:sz w:val="32"/>
          <w:szCs w:val="32"/>
          <w:u w:val="none" w:color="000000"/>
          <w:lang w:val="en-US" w:eastAsia="zh-CN" w:bidi="ar-SA"/>
        </w:rPr>
        <w:t>同意按照《报告表》中所列建设项目的地点、性质、规模、工艺和拟采取的生态环境保护对策措施进行项目建设。</w:t>
      </w:r>
    </w:p>
    <w:p w14:paraId="050A68AD">
      <w:pPr>
        <w:pStyle w:val="8"/>
        <w:keepNext w:val="0"/>
        <w:keepLines w:val="0"/>
        <w:pageBreakBefore w:val="0"/>
        <w:widowControl/>
        <w:kinsoku/>
        <w:wordWrap/>
        <w:overflowPunct w:val="0"/>
        <w:topLinePunct w:val="0"/>
        <w:autoSpaceDE w:val="0"/>
        <w:autoSpaceDN w:val="0"/>
        <w:bidi w:val="0"/>
        <w:adjustRightInd/>
        <w:snapToGrid/>
        <w:spacing w:line="600" w:lineRule="exact"/>
        <w:ind w:left="0" w:leftChars="0" w:right="0" w:rightChars="0" w:firstLine="640" w:firstLineChars="200"/>
        <w:jc w:val="both"/>
        <w:textAlignment w:val="baseline"/>
        <w:rPr>
          <w:rFonts w:hint="eastAsia" w:ascii="仿宋" w:hAnsi="仿宋" w:eastAsia="仿宋" w:cs="仿宋"/>
          <w:kern w:val="0"/>
          <w:sz w:val="32"/>
          <w:szCs w:val="32"/>
          <w:lang w:val="en-US" w:eastAsia="zh-CN"/>
        </w:rPr>
      </w:pPr>
      <w:r>
        <w:rPr>
          <w:rFonts w:hint="eastAsia" w:ascii="仿宋" w:hAnsi="仿宋" w:eastAsia="仿宋" w:cs="仿宋"/>
          <w:b w:val="0"/>
          <w:color w:val="000000"/>
          <w:spacing w:val="0"/>
          <w:w w:val="100"/>
          <w:kern w:val="0"/>
          <w:sz w:val="32"/>
          <w:szCs w:val="32"/>
          <w:u w:val="none" w:color="000000"/>
          <w:lang w:val="en-US" w:eastAsia="zh-CN" w:bidi="ar-SA"/>
        </w:rPr>
        <w:t>二、你公司应认真落实《报告表》提出的施工期和运营期各项污染防治和生态环境保护措施，并对初芦三级渔港存在的环保问题进行整改</w:t>
      </w:r>
      <w:r>
        <w:rPr>
          <w:rFonts w:hint="eastAsia" w:ascii="仿宋" w:hAnsi="仿宋" w:eastAsia="仿宋" w:cs="仿宋"/>
          <w:sz w:val="32"/>
          <w:szCs w:val="32"/>
          <w:lang w:eastAsia="zh-CN"/>
        </w:rPr>
        <w:t>，</w:t>
      </w:r>
      <w:r>
        <w:rPr>
          <w:rFonts w:hint="eastAsia" w:ascii="仿宋" w:hAnsi="仿宋" w:eastAsia="仿宋" w:cs="仿宋"/>
          <w:b w:val="0"/>
          <w:color w:val="000000"/>
          <w:spacing w:val="0"/>
          <w:w w:val="100"/>
          <w:kern w:val="0"/>
          <w:sz w:val="32"/>
          <w:szCs w:val="32"/>
          <w:u w:val="none" w:color="000000"/>
          <w:lang w:val="en-US" w:eastAsia="zh-CN" w:bidi="ar-SA"/>
        </w:rPr>
        <w:t>确保污染物达标排放，所在海域、区域环境质量达标。</w:t>
      </w:r>
      <w:r>
        <w:rPr>
          <w:rFonts w:hint="eastAsia" w:ascii="仿宋" w:hAnsi="仿宋" w:eastAsia="仿宋" w:cs="仿宋"/>
          <w:kern w:val="0"/>
          <w:sz w:val="32"/>
          <w:szCs w:val="32"/>
          <w:lang w:val="en-US" w:eastAsia="zh-CN"/>
        </w:rPr>
        <w:t>项目</w:t>
      </w:r>
      <w:r>
        <w:rPr>
          <w:rFonts w:hint="eastAsia" w:ascii="仿宋" w:hAnsi="仿宋" w:eastAsia="仿宋" w:cs="仿宋"/>
          <w:kern w:val="0"/>
          <w:sz w:val="32"/>
          <w:szCs w:val="32"/>
        </w:rPr>
        <w:t>在</w:t>
      </w:r>
      <w:r>
        <w:rPr>
          <w:rFonts w:hint="eastAsia" w:ascii="仿宋" w:hAnsi="仿宋" w:eastAsia="仿宋" w:cs="仿宋"/>
          <w:kern w:val="0"/>
          <w:sz w:val="32"/>
          <w:szCs w:val="32"/>
          <w:lang w:val="en-US" w:eastAsia="zh-CN"/>
        </w:rPr>
        <w:t>建设</w:t>
      </w:r>
      <w:r>
        <w:rPr>
          <w:rFonts w:hint="eastAsia" w:ascii="仿宋" w:hAnsi="仿宋" w:eastAsia="仿宋" w:cs="仿宋"/>
          <w:kern w:val="0"/>
          <w:sz w:val="32"/>
          <w:szCs w:val="32"/>
        </w:rPr>
        <w:t>和投入</w:t>
      </w:r>
      <w:r>
        <w:rPr>
          <w:rFonts w:hint="eastAsia" w:ascii="仿宋" w:hAnsi="仿宋" w:eastAsia="仿宋" w:cs="仿宋"/>
          <w:kern w:val="0"/>
          <w:sz w:val="32"/>
          <w:szCs w:val="32"/>
          <w:lang w:val="en-US" w:eastAsia="zh-CN"/>
        </w:rPr>
        <w:t>运营过程中应重点做好以下工作：</w:t>
      </w:r>
    </w:p>
    <w:p w14:paraId="4119E649">
      <w:pPr>
        <w:pStyle w:val="8"/>
        <w:keepNext w:val="0"/>
        <w:keepLines w:val="0"/>
        <w:pageBreakBefore w:val="0"/>
        <w:widowControl/>
        <w:kinsoku/>
        <w:wordWrap/>
        <w:overflowPunct w:val="0"/>
        <w:topLinePunct w:val="0"/>
        <w:autoSpaceDE w:val="0"/>
        <w:autoSpaceDN w:val="0"/>
        <w:bidi w:val="0"/>
        <w:adjustRightInd/>
        <w:snapToGrid/>
        <w:spacing w:line="600" w:lineRule="exact"/>
        <w:ind w:left="0" w:leftChars="0" w:right="0" w:rightChars="0" w:firstLine="640" w:firstLineChars="200"/>
        <w:jc w:val="both"/>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应科学制定施工计划，合理安排施工期。桩基施工、基槽开挖、基床抛石等过程应尽量在低潮的时候进行，并尽量避免在雨天作业，尽量避开海洋生物的索饵期和繁殖期；应采用先进的施工工艺技术设备，并加强泥沙的散失控制和掉落防范，最大程度减轻施工过程泥沙入海对海水水质和海洋生态的影响。</w:t>
      </w:r>
    </w:p>
    <w:p w14:paraId="277389F5">
      <w:pPr>
        <w:keepNext w:val="0"/>
        <w:keepLines w:val="0"/>
        <w:pageBreakBefore w:val="0"/>
        <w:widowControl w:val="0"/>
        <w:numPr>
          <w:ilvl w:val="0"/>
          <w:numId w:val="0"/>
        </w:numPr>
        <w:kinsoku/>
        <w:wordWrap/>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baseline"/>
        <w:outlineLvl w:val="9"/>
        <w:rPr>
          <w:rFonts w:hint="eastAsia"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b w:val="0"/>
          <w:color w:val="auto"/>
          <w:spacing w:val="0"/>
          <w:w w:val="100"/>
          <w:kern w:val="0"/>
          <w:sz w:val="32"/>
          <w:szCs w:val="32"/>
          <w:u w:val="none" w:color="000000"/>
          <w:lang w:val="en-US" w:eastAsia="zh-CN" w:bidi="ar-SA"/>
        </w:rPr>
        <w:t>（二）临时施工场地应合理布局，</w:t>
      </w:r>
      <w:r>
        <w:rPr>
          <w:rFonts w:hint="eastAsia" w:ascii="仿宋" w:hAnsi="仿宋" w:eastAsia="仿宋" w:cs="仿宋"/>
          <w:b w:val="0"/>
          <w:color w:val="000000"/>
          <w:spacing w:val="0"/>
          <w:w w:val="100"/>
          <w:kern w:val="0"/>
          <w:sz w:val="32"/>
          <w:szCs w:val="32"/>
          <w:u w:val="none" w:color="000000"/>
          <w:lang w:val="en-US" w:eastAsia="zh-CN" w:bidi="ar-SA"/>
        </w:rPr>
        <w:t>并设置围挡措施</w:t>
      </w:r>
      <w:r>
        <w:rPr>
          <w:rFonts w:hint="eastAsia" w:ascii="仿宋" w:hAnsi="仿宋" w:eastAsia="仿宋" w:cs="仿宋"/>
          <w:b w:val="0"/>
          <w:color w:val="auto"/>
          <w:spacing w:val="0"/>
          <w:w w:val="100"/>
          <w:kern w:val="0"/>
          <w:sz w:val="32"/>
          <w:szCs w:val="32"/>
          <w:u w:val="none" w:color="000000"/>
          <w:lang w:val="en-US" w:eastAsia="zh-CN" w:bidi="ar-SA"/>
        </w:rPr>
        <w:t>；施工材料堆放处应采取防尘网覆盖、洒水抑尘等有效防尘降尘措施，并定时对施工场地、道路等处洒水降尘，避免大风天作业，保持作业面清洁；运输物料的车辆应采取密闭或覆盖措施，防止发生“滴、撒、漏”现象，</w:t>
      </w:r>
      <w:r>
        <w:rPr>
          <w:rFonts w:hint="eastAsia" w:ascii="仿宋" w:hAnsi="仿宋" w:eastAsia="仿宋" w:cs="仿宋"/>
          <w:kern w:val="32"/>
          <w:sz w:val="32"/>
          <w:szCs w:val="32"/>
          <w:lang w:val="en-US" w:eastAsia="zh-CN"/>
        </w:rPr>
        <w:t>尽可能降低扬尘污染。</w:t>
      </w:r>
      <w:r>
        <w:rPr>
          <w:rFonts w:hint="eastAsia" w:ascii="仿宋" w:hAnsi="仿宋" w:eastAsia="仿宋" w:cs="仿宋"/>
          <w:b w:val="0"/>
          <w:color w:val="auto"/>
          <w:spacing w:val="0"/>
          <w:w w:val="100"/>
          <w:kern w:val="0"/>
          <w:sz w:val="32"/>
          <w:szCs w:val="32"/>
          <w:u w:val="none" w:color="000000"/>
          <w:lang w:val="en-US" w:eastAsia="zh-CN" w:bidi="ar-SA"/>
        </w:rPr>
        <w:t>施工结束后，</w:t>
      </w:r>
      <w:r>
        <w:rPr>
          <w:rFonts w:hint="eastAsia" w:ascii="仿宋" w:hAnsi="仿宋" w:eastAsia="仿宋" w:cs="仿宋"/>
          <w:b w:val="0"/>
          <w:color w:val="000000"/>
          <w:spacing w:val="0"/>
          <w:w w:val="100"/>
          <w:kern w:val="0"/>
          <w:sz w:val="32"/>
          <w:szCs w:val="32"/>
          <w:u w:val="none" w:color="000000"/>
          <w:lang w:val="en-US" w:eastAsia="zh-CN" w:bidi="ar-SA"/>
        </w:rPr>
        <w:t>应及时对临时占地进行整地复垦，恢复原貌。</w:t>
      </w:r>
    </w:p>
    <w:p w14:paraId="4539F9C1">
      <w:pPr>
        <w:keepNext w:val="0"/>
        <w:keepLines w:val="0"/>
        <w:pageBreakBefore w:val="0"/>
        <w:widowControl w:val="0"/>
        <w:kinsoku/>
        <w:wordWrap/>
        <w:topLinePunct w:val="0"/>
        <w:autoSpaceDE/>
        <w:autoSpaceDN/>
        <w:bidi w:val="0"/>
        <w:adjustRightInd/>
        <w:snapToGrid/>
        <w:spacing w:before="0" w:beforeLines="0" w:beforeAutospacing="0" w:after="0" w:afterLines="0" w:afterAutospacing="0" w:line="600" w:lineRule="exact"/>
        <w:ind w:left="0" w:leftChars="0" w:right="0" w:firstLine="640" w:firstLineChars="200"/>
        <w:jc w:val="both"/>
        <w:textAlignment w:val="baseline"/>
        <w:outlineLvl w:val="9"/>
        <w:rPr>
          <w:rFonts w:hint="eastAsia"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b w:val="0"/>
          <w:color w:val="auto"/>
          <w:spacing w:val="0"/>
          <w:w w:val="100"/>
          <w:kern w:val="0"/>
          <w:sz w:val="32"/>
          <w:szCs w:val="32"/>
          <w:u w:val="none" w:color="000000"/>
          <w:lang w:val="en-US" w:eastAsia="zh-CN" w:bidi="ar-SA"/>
        </w:rPr>
        <w:t>施工期和运营期进出港船舶应使用低含硫量的燃料油，减轻废气污染。</w:t>
      </w:r>
    </w:p>
    <w:p w14:paraId="7B4AA480">
      <w:pPr>
        <w:pStyle w:val="8"/>
        <w:keepNext w:val="0"/>
        <w:keepLines w:val="0"/>
        <w:pageBreakBefore w:val="0"/>
        <w:widowControl/>
        <w:kinsoku/>
        <w:wordWrap/>
        <w:overflowPunct w:val="0"/>
        <w:topLinePunct w:val="0"/>
        <w:autoSpaceDE w:val="0"/>
        <w:autoSpaceDN w:val="0"/>
        <w:bidi w:val="0"/>
        <w:adjustRightInd/>
        <w:snapToGrid/>
        <w:spacing w:line="600" w:lineRule="exact"/>
        <w:ind w:left="0" w:leftChars="0" w:right="0" w:rightChars="0" w:firstLine="640" w:firstLineChars="200"/>
        <w:jc w:val="both"/>
        <w:textAlignment w:val="baseline"/>
        <w:rPr>
          <w:rFonts w:hint="eastAsia" w:ascii="仿宋" w:hAnsi="仿宋" w:eastAsia="仿宋" w:cs="仿宋"/>
          <w:kern w:val="0"/>
          <w:sz w:val="32"/>
          <w:szCs w:val="32"/>
          <w:lang w:val="en-US" w:eastAsia="zh-CN"/>
        </w:rPr>
      </w:pPr>
      <w:r>
        <w:rPr>
          <w:rFonts w:hint="eastAsia" w:ascii="仿宋" w:hAnsi="仿宋" w:eastAsia="仿宋" w:cs="仿宋"/>
          <w:b w:val="0"/>
          <w:color w:val="000000"/>
          <w:spacing w:val="0"/>
          <w:w w:val="100"/>
          <w:kern w:val="0"/>
          <w:sz w:val="32"/>
          <w:szCs w:val="32"/>
          <w:u w:val="none" w:color="000000"/>
          <w:lang w:val="en-US" w:eastAsia="zh-CN" w:bidi="ar-SA"/>
        </w:rPr>
        <w:t>（三）</w:t>
      </w:r>
      <w:r>
        <w:rPr>
          <w:rFonts w:hint="eastAsia" w:ascii="仿宋" w:hAnsi="仿宋" w:eastAsia="仿宋" w:cs="仿宋"/>
          <w:kern w:val="0"/>
          <w:sz w:val="32"/>
          <w:szCs w:val="32"/>
          <w:lang w:val="en-US" w:eastAsia="zh-CN"/>
        </w:rPr>
        <w:t>施工场地应设置废水隔油池、沉淀池，施工生产废水和车辆、机械冲洗废水应经沉淀、隔油处理后回用于场地洒水降尘；桩基施工应设置泥浆沉淀池，泥浆水经沉淀处理后上清液回用于施工洒水抑尘，严禁将泥浆直接排入海域。施工船舶含油污水、船舶生活污水应交由有相应资质的接收单位接收处理。</w:t>
      </w:r>
    </w:p>
    <w:p w14:paraId="4BF83936">
      <w:pPr>
        <w:pStyle w:val="8"/>
        <w:keepNext w:val="0"/>
        <w:keepLines w:val="0"/>
        <w:pageBreakBefore w:val="0"/>
        <w:widowControl/>
        <w:kinsoku/>
        <w:wordWrap/>
        <w:overflowPunct w:val="0"/>
        <w:topLinePunct w:val="0"/>
        <w:autoSpaceDE w:val="0"/>
        <w:autoSpaceDN w:val="0"/>
        <w:bidi w:val="0"/>
        <w:adjustRightInd/>
        <w:snapToGrid/>
        <w:spacing w:line="600" w:lineRule="exact"/>
        <w:ind w:left="0" w:leftChars="0" w:right="0" w:rightChars="0" w:firstLine="640" w:firstLineChars="200"/>
        <w:jc w:val="both"/>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运营期</w:t>
      </w:r>
      <w:r>
        <w:rPr>
          <w:rFonts w:hint="eastAsia" w:ascii="仿宋" w:hAnsi="仿宋" w:eastAsia="仿宋" w:cs="仿宋"/>
          <w:sz w:val="32"/>
          <w:szCs w:val="32"/>
        </w:rPr>
        <w:t>码头排水</w:t>
      </w:r>
      <w:r>
        <w:rPr>
          <w:rFonts w:hint="eastAsia" w:ascii="仿宋" w:hAnsi="仿宋" w:eastAsia="仿宋" w:cs="仿宋"/>
          <w:sz w:val="32"/>
          <w:szCs w:val="32"/>
          <w:lang w:val="en-US" w:eastAsia="zh-CN"/>
        </w:rPr>
        <w:t>应严格实行</w:t>
      </w:r>
      <w:r>
        <w:rPr>
          <w:rFonts w:hint="eastAsia" w:ascii="仿宋" w:hAnsi="仿宋" w:eastAsia="仿宋" w:cs="仿宋"/>
          <w:sz w:val="32"/>
          <w:szCs w:val="32"/>
        </w:rPr>
        <w:t>雨污分流制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配套建设一套足够容积的</w:t>
      </w:r>
      <w:r>
        <w:rPr>
          <w:rFonts w:hint="eastAsia" w:ascii="仿宋" w:hAnsi="仿宋" w:eastAsia="仿宋" w:cs="仿宋"/>
          <w:kern w:val="0"/>
          <w:sz w:val="32"/>
          <w:szCs w:val="32"/>
          <w:lang w:val="en-US" w:eastAsia="zh-CN"/>
        </w:rPr>
        <w:t>一体化污水处理设施，码头冲洗废水与初期雨水应通过设置的导流沟及收集池进行收集后，排入一体化污水处理设施处理达标后利用于林地或农用地浇灌，禁止排入海域。到港船舶油污水应交由海事局认可的有资质单位接收处置。禁止向海域倾倒、排放各类垃圾和污废水。</w:t>
      </w:r>
    </w:p>
    <w:p w14:paraId="63EB1B09">
      <w:pPr>
        <w:keepNext w:val="0"/>
        <w:keepLines w:val="0"/>
        <w:pageBreakBefore w:val="0"/>
        <w:widowControl w:val="0"/>
        <w:numPr>
          <w:ilvl w:val="0"/>
          <w:numId w:val="0"/>
        </w:numPr>
        <w:kinsoku/>
        <w:wordWrap/>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baseline"/>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（四）应优先选用低噪声的施工机械和工艺，并合理布置施工场地，高噪声施工机械应远离环境敏感点布设；加强对车辆进出的管理，</w:t>
      </w:r>
      <w:r>
        <w:rPr>
          <w:rFonts w:hint="eastAsia" w:ascii="仿宋" w:hAnsi="仿宋" w:eastAsia="仿宋" w:cs="仿宋"/>
          <w:b w:val="0"/>
          <w:color w:val="auto"/>
          <w:spacing w:val="0"/>
          <w:w w:val="100"/>
          <w:kern w:val="0"/>
          <w:sz w:val="32"/>
          <w:szCs w:val="32"/>
          <w:u w:val="none" w:color="000000"/>
          <w:lang w:val="en-US" w:eastAsia="zh-CN" w:bidi="ar-SA"/>
        </w:rPr>
        <w:t>严格控制夜间作业时间，确保边界噪声达标。</w:t>
      </w:r>
    </w:p>
    <w:p w14:paraId="7C447969">
      <w:pPr>
        <w:pStyle w:val="8"/>
        <w:keepNext w:val="0"/>
        <w:keepLines w:val="0"/>
        <w:pageBreakBefore w:val="0"/>
        <w:widowControl/>
        <w:kinsoku/>
        <w:wordWrap/>
        <w:overflowPunct w:val="0"/>
        <w:topLinePunct w:val="0"/>
        <w:autoSpaceDE w:val="0"/>
        <w:autoSpaceDN w:val="0"/>
        <w:bidi w:val="0"/>
        <w:adjustRightInd/>
        <w:snapToGrid/>
        <w:spacing w:line="600" w:lineRule="exact"/>
        <w:ind w:left="0" w:leftChars="0" w:right="0" w:rightChars="0" w:firstLine="640" w:firstLineChars="200"/>
        <w:jc w:val="both"/>
        <w:textAlignment w:val="baseline"/>
        <w:rPr>
          <w:rFonts w:hint="eastAsia"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kern w:val="0"/>
          <w:sz w:val="32"/>
          <w:szCs w:val="32"/>
          <w:lang w:val="en-US" w:eastAsia="zh-CN"/>
        </w:rPr>
        <w:t>（五）施工</w:t>
      </w:r>
      <w:r>
        <w:rPr>
          <w:rFonts w:hint="eastAsia" w:ascii="仿宋" w:hAnsi="仿宋" w:eastAsia="仿宋" w:cs="仿宋"/>
          <w:color w:val="auto"/>
          <w:kern w:val="0"/>
          <w:sz w:val="32"/>
          <w:szCs w:val="32"/>
          <w:lang w:val="en-US" w:eastAsia="zh-CN"/>
        </w:rPr>
        <w:t>建筑垃圾应尽可能回收</w:t>
      </w:r>
      <w:r>
        <w:rPr>
          <w:rFonts w:hint="eastAsia" w:ascii="仿宋" w:hAnsi="仿宋" w:eastAsia="仿宋" w:cs="仿宋"/>
          <w:b w:val="0"/>
          <w:i w:val="0"/>
          <w:strike w:val="0"/>
          <w:dstrike w:val="0"/>
          <w:color w:val="auto"/>
          <w:spacing w:val="0"/>
          <w:kern w:val="0"/>
          <w:sz w:val="32"/>
          <w:szCs w:val="32"/>
          <w:lang w:val="en-US" w:eastAsia="zh-CN"/>
        </w:rPr>
        <w:t>利用，不可利用的应收集后，统一清运至指定的建筑</w:t>
      </w:r>
      <w:r>
        <w:rPr>
          <w:rFonts w:hint="eastAsia" w:ascii="仿宋" w:hAnsi="仿宋" w:eastAsia="仿宋" w:cs="仿宋"/>
          <w:b w:val="0"/>
          <w:color w:val="auto"/>
          <w:spacing w:val="0"/>
          <w:w w:val="100"/>
          <w:kern w:val="0"/>
          <w:sz w:val="32"/>
          <w:szCs w:val="32"/>
          <w:u w:val="none" w:color="000000"/>
          <w:lang w:val="en-US" w:eastAsia="zh-CN" w:bidi="ar-SA"/>
        </w:rPr>
        <w:t>垃圾消纳场或委托有能力处理的资质单位处理；施工产生的弃方</w:t>
      </w:r>
      <w:r>
        <w:rPr>
          <w:rFonts w:hint="eastAsia" w:ascii="仿宋" w:hAnsi="仿宋" w:eastAsia="仿宋" w:cs="仿宋"/>
          <w:color w:val="auto"/>
          <w:kern w:val="0"/>
          <w:sz w:val="32"/>
          <w:szCs w:val="32"/>
          <w:lang w:val="en-US" w:eastAsia="zh-CN"/>
        </w:rPr>
        <w:t>及干化后的泥浆应全部采用陆运至可门工业园区项目作为填方；隔油池的废油等危险废物由施</w:t>
      </w:r>
      <w:r>
        <w:rPr>
          <w:rFonts w:hint="eastAsia" w:ascii="仿宋" w:hAnsi="仿宋" w:eastAsia="仿宋" w:cs="仿宋"/>
          <w:b w:val="0"/>
          <w:color w:val="000000"/>
          <w:spacing w:val="0"/>
          <w:w w:val="100"/>
          <w:kern w:val="0"/>
          <w:sz w:val="32"/>
          <w:szCs w:val="32"/>
          <w:u w:val="none" w:color="000000"/>
          <w:lang w:val="en-US" w:eastAsia="zh-CN" w:bidi="ar-SA"/>
        </w:rPr>
        <w:t>工单位委托有资质的单位接收处置。</w:t>
      </w:r>
    </w:p>
    <w:p w14:paraId="64161E91">
      <w:pPr>
        <w:pStyle w:val="11"/>
        <w:keepNext w:val="0"/>
        <w:keepLines w:val="0"/>
        <w:pageBreakBefore w:val="0"/>
        <w:kinsoku/>
        <w:wordWrap/>
        <w:topLinePunct w:val="0"/>
        <w:bidi w:val="0"/>
        <w:adjustRightInd/>
        <w:snapToGrid/>
        <w:spacing w:line="600"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b w:val="0"/>
          <w:i w:val="0"/>
          <w:strike w:val="0"/>
          <w:dstrike w:val="0"/>
          <w:color w:val="auto"/>
          <w:spacing w:val="0"/>
          <w:sz w:val="32"/>
          <w:szCs w:val="32"/>
          <w:lang w:val="en-US" w:eastAsia="zh-CN"/>
        </w:rPr>
        <w:t>运营期码头应严格落实防腥、防臭措施，装卸货过程中应保持地面清洁，尽量采用防渗容器盛装海产品，卸渔区产生的鱼产品废弃物及生活垃圾应及时收集，及时委托环卫部门统一清运处理。</w:t>
      </w:r>
    </w:p>
    <w:p w14:paraId="0AF2A3D3">
      <w:pPr>
        <w:keepNext w:val="0"/>
        <w:keepLines w:val="0"/>
        <w:pageBreakBefore w:val="0"/>
        <w:widowControl w:val="0"/>
        <w:kinsoku/>
        <w:wordWrap/>
        <w:topLinePunct w:val="0"/>
        <w:autoSpaceDE/>
        <w:autoSpaceDN/>
        <w:bidi w:val="0"/>
        <w:adjustRightInd/>
        <w:snapToGrid/>
        <w:spacing w:before="0" w:beforeLines="0" w:beforeAutospacing="0" w:after="0" w:afterLines="0" w:afterAutospacing="0" w:line="600" w:lineRule="exact"/>
        <w:ind w:right="0" w:firstLine="640" w:firstLineChars="200"/>
        <w:jc w:val="both"/>
        <w:textAlignment w:val="baseline"/>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（六）应加强落实船舶溢油事故风险防范措施，根据《港口码头溢油应急设备配备要求》（JT/T451-2017），配备必要的应急物资和设备，包括围油栏、吸油毡、消防设备等，并与海事部门认可的船舶污染清除单位</w:t>
      </w:r>
      <w:r>
        <w:rPr>
          <w:rFonts w:hint="eastAsia" w:ascii="仿宋" w:hAnsi="仿宋" w:eastAsia="仿宋" w:cs="仿宋"/>
          <w:kern w:val="0"/>
          <w:sz w:val="32"/>
          <w:szCs w:val="32"/>
        </w:rPr>
        <w:t>建立应急联动机制</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应</w:t>
      </w:r>
      <w:r>
        <w:rPr>
          <w:rFonts w:hint="eastAsia" w:ascii="仿宋" w:hAnsi="仿宋" w:eastAsia="仿宋" w:cs="仿宋"/>
          <w:b w:val="0"/>
          <w:color w:val="000000"/>
          <w:spacing w:val="0"/>
          <w:w w:val="100"/>
          <w:kern w:val="0"/>
          <w:sz w:val="32"/>
          <w:szCs w:val="32"/>
          <w:u w:val="none" w:color="000000"/>
          <w:lang w:val="en-US" w:eastAsia="zh-CN" w:bidi="ar-SA"/>
        </w:rPr>
        <w:t>制定溢油事故应急预案，并加强应急演练，杜绝环境污染事故发生。</w:t>
      </w:r>
    </w:p>
    <w:p w14:paraId="141DF880">
      <w:pPr>
        <w:keepNext w:val="0"/>
        <w:keepLines w:val="0"/>
        <w:pageBreakBefore w:val="0"/>
        <w:widowControl w:val="0"/>
        <w:numPr>
          <w:ilvl w:val="0"/>
          <w:numId w:val="0"/>
        </w:numPr>
        <w:kinsoku/>
        <w:wordWrap/>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baseline"/>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七</w:t>
      </w:r>
      <w:r>
        <w:rPr>
          <w:rFonts w:hint="eastAsia" w:ascii="仿宋" w:hAnsi="仿宋" w:eastAsia="仿宋" w:cs="仿宋"/>
          <w:kern w:val="0"/>
          <w:sz w:val="32"/>
          <w:szCs w:val="32"/>
          <w:lang w:eastAsia="zh-CN"/>
        </w:rPr>
        <w:t>）按照有关法律法规规定及《报告表》提出的要求，采取增殖放流等生态补偿措施对海洋生物资源的损失进行补偿。在渔业行政主管部门的指导下，结合当地增殖放流计划，采取人工增殖放流、底播放养、人工鱼礁等生态修复措施，促进海洋生态环境恢复。</w:t>
      </w:r>
    </w:p>
    <w:p w14:paraId="14E9467E">
      <w:pPr>
        <w:keepNext w:val="0"/>
        <w:keepLines w:val="0"/>
        <w:pageBreakBefore w:val="0"/>
        <w:widowControl w:val="0"/>
        <w:numPr>
          <w:ilvl w:val="0"/>
          <w:numId w:val="0"/>
        </w:numPr>
        <w:kinsoku/>
        <w:wordWrap/>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baseline"/>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八</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你公司应建立严格的环保管理制度，配套专职环保管理人员，加强环保设施运行管理与维护</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同时落实施工和运营期的海洋环境跟踪监测计划，发现问题及时报告并整改。</w:t>
      </w:r>
    </w:p>
    <w:p w14:paraId="3AE1A5F7">
      <w:pPr>
        <w:keepNext w:val="0"/>
        <w:keepLines w:val="0"/>
        <w:pageBreakBefore w:val="0"/>
        <w:widowControl w:val="0"/>
        <w:numPr>
          <w:ilvl w:val="0"/>
          <w:numId w:val="0"/>
        </w:numPr>
        <w:kinsoku/>
        <w:wordWrap/>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baseline"/>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三、污染物排放执行标准（标准更新按新标准执行）：</w:t>
      </w:r>
    </w:p>
    <w:p w14:paraId="1700B31F">
      <w:pPr>
        <w:pStyle w:val="8"/>
        <w:keepNext w:val="0"/>
        <w:keepLines w:val="0"/>
        <w:pageBreakBefore w:val="0"/>
        <w:widowControl/>
        <w:kinsoku/>
        <w:wordWrap/>
        <w:overflowPunct w:val="0"/>
        <w:topLinePunct w:val="0"/>
        <w:autoSpaceDE w:val="0"/>
        <w:autoSpaceDN w:val="0"/>
        <w:bidi w:val="0"/>
        <w:adjustRightInd/>
        <w:snapToGrid/>
        <w:spacing w:line="600" w:lineRule="exact"/>
        <w:ind w:left="0" w:leftChars="0" w:right="0" w:rightChars="0" w:firstLine="640" w:firstLineChars="200"/>
        <w:jc w:val="both"/>
        <w:textAlignment w:val="baseline"/>
        <w:rPr>
          <w:rFonts w:hint="default"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b w:val="0"/>
          <w:color w:val="000000"/>
          <w:spacing w:val="0"/>
          <w:w w:val="100"/>
          <w:kern w:val="0"/>
          <w:sz w:val="32"/>
          <w:szCs w:val="32"/>
          <w:u w:val="none" w:color="000000"/>
          <w:lang w:val="en-US" w:eastAsia="zh-CN" w:bidi="ar-SA"/>
        </w:rPr>
        <w:t>1.废水。船舶含油污水、生活污水、船舶垃圾应按照《船舶水污染物排放控制标准》（GB3552-2018）中相关排放控制要求执行；运营期码头废水经处理后利用于浇灌应符合《农田灌溉水质标准》（GB5084-2021）中“旱地作物”标准。</w:t>
      </w:r>
    </w:p>
    <w:p w14:paraId="6CA10237">
      <w:pPr>
        <w:pStyle w:val="8"/>
        <w:keepNext w:val="0"/>
        <w:keepLines w:val="0"/>
        <w:pageBreakBefore w:val="0"/>
        <w:widowControl/>
        <w:kinsoku/>
        <w:wordWrap/>
        <w:overflowPunct w:val="0"/>
        <w:topLinePunct w:val="0"/>
        <w:autoSpaceDE w:val="0"/>
        <w:autoSpaceDN w:val="0"/>
        <w:bidi w:val="0"/>
        <w:adjustRightInd/>
        <w:snapToGrid/>
        <w:spacing w:line="600" w:lineRule="exact"/>
        <w:ind w:left="0" w:leftChars="0" w:right="0" w:rightChars="0" w:firstLine="640" w:firstLineChars="200"/>
        <w:jc w:val="both"/>
        <w:textAlignment w:val="baseline"/>
        <w:rPr>
          <w:rFonts w:hint="eastAsia"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b w:val="0"/>
          <w:color w:val="000000"/>
          <w:spacing w:val="0"/>
          <w:w w:val="100"/>
          <w:kern w:val="0"/>
          <w:sz w:val="32"/>
          <w:szCs w:val="32"/>
          <w:u w:val="none" w:color="000000"/>
          <w:lang w:val="en-US" w:eastAsia="zh-CN" w:bidi="ar-SA"/>
        </w:rPr>
        <w:t>2.废气。施工期大气污染物排放执行《大气污染物综合排放标准》(GB16297-1996)表2中无组织排放监控浓度限值。进出港船舶废气污染物排放执行《船舶发动机排气污染物排放限值及测量方法(中国第一、二阶段)》（GB15097—2016）中第二阶段标准。</w:t>
      </w:r>
    </w:p>
    <w:p w14:paraId="55384BD1">
      <w:pPr>
        <w:pStyle w:val="8"/>
        <w:keepNext w:val="0"/>
        <w:keepLines w:val="0"/>
        <w:pageBreakBefore w:val="0"/>
        <w:widowControl/>
        <w:kinsoku/>
        <w:wordWrap/>
        <w:overflowPunct w:val="0"/>
        <w:topLinePunct w:val="0"/>
        <w:autoSpaceDE w:val="0"/>
        <w:autoSpaceDN w:val="0"/>
        <w:bidi w:val="0"/>
        <w:adjustRightInd/>
        <w:snapToGrid/>
        <w:spacing w:line="600" w:lineRule="exact"/>
        <w:ind w:left="0" w:leftChars="0" w:right="0" w:rightChars="0" w:firstLine="640" w:firstLineChars="200"/>
        <w:jc w:val="both"/>
        <w:textAlignment w:val="baseline"/>
        <w:rPr>
          <w:rFonts w:hint="eastAsia"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b w:val="0"/>
          <w:color w:val="000000"/>
          <w:spacing w:val="0"/>
          <w:w w:val="100"/>
          <w:kern w:val="0"/>
          <w:sz w:val="32"/>
          <w:szCs w:val="32"/>
          <w:u w:val="none" w:color="000000"/>
          <w:lang w:val="en-US" w:eastAsia="zh-CN" w:bidi="ar-SA"/>
        </w:rPr>
        <w:t>3.噪声。施工期噪声排放执行《建筑施工场界环境噪声排放标准》（GB12523-2011）；运营期边</w:t>
      </w:r>
      <w:r>
        <w:rPr>
          <w:rFonts w:hint="eastAsia" w:ascii="仿宋" w:hAnsi="仿宋" w:eastAsia="仿宋" w:cs="仿宋"/>
          <w:b w:val="0"/>
          <w:color w:val="000000"/>
          <w:spacing w:val="0"/>
          <w:w w:val="100"/>
          <w:kern w:val="0"/>
          <w:sz w:val="32"/>
          <w:szCs w:val="32"/>
          <w:u w:val="none" w:color="000000"/>
          <w:lang w:val="zh-CN" w:eastAsia="zh-CN" w:bidi="ar-SA"/>
        </w:rPr>
        <w:t>界噪声</w:t>
      </w:r>
      <w:r>
        <w:rPr>
          <w:rFonts w:hint="eastAsia" w:ascii="仿宋" w:hAnsi="仿宋" w:eastAsia="仿宋" w:cs="仿宋"/>
          <w:b w:val="0"/>
          <w:color w:val="000000"/>
          <w:spacing w:val="0"/>
          <w:w w:val="100"/>
          <w:kern w:val="0"/>
          <w:sz w:val="32"/>
          <w:szCs w:val="32"/>
          <w:u w:val="none" w:color="000000"/>
          <w:lang w:val="en-US" w:eastAsia="zh-CN" w:bidi="ar-SA"/>
        </w:rPr>
        <w:t>排放</w:t>
      </w:r>
      <w:r>
        <w:rPr>
          <w:rFonts w:hint="eastAsia" w:ascii="仿宋" w:hAnsi="仿宋" w:eastAsia="仿宋" w:cs="仿宋"/>
          <w:b w:val="0"/>
          <w:color w:val="000000"/>
          <w:spacing w:val="0"/>
          <w:w w:val="100"/>
          <w:kern w:val="0"/>
          <w:sz w:val="32"/>
          <w:szCs w:val="32"/>
          <w:u w:val="none" w:color="000000"/>
          <w:lang w:val="zh-CN" w:eastAsia="zh-CN" w:bidi="ar-SA"/>
        </w:rPr>
        <w:t>执行《工业企业厂界环境噪声排放标准》（GB12348-2008）中</w:t>
      </w:r>
      <w:r>
        <w:rPr>
          <w:rFonts w:hint="eastAsia" w:ascii="仿宋" w:hAnsi="仿宋" w:eastAsia="仿宋" w:cs="仿宋"/>
          <w:b w:val="0"/>
          <w:color w:val="000000"/>
          <w:spacing w:val="0"/>
          <w:w w:val="100"/>
          <w:kern w:val="0"/>
          <w:sz w:val="32"/>
          <w:szCs w:val="32"/>
          <w:u w:val="none" w:color="000000"/>
          <w:lang w:val="en-US" w:eastAsia="zh-CN" w:bidi="ar-SA"/>
        </w:rPr>
        <w:t>2</w:t>
      </w:r>
      <w:r>
        <w:rPr>
          <w:rFonts w:hint="eastAsia" w:ascii="仿宋" w:hAnsi="仿宋" w:eastAsia="仿宋" w:cs="仿宋"/>
          <w:b w:val="0"/>
          <w:color w:val="000000"/>
          <w:spacing w:val="0"/>
          <w:w w:val="100"/>
          <w:kern w:val="0"/>
          <w:sz w:val="32"/>
          <w:szCs w:val="32"/>
          <w:u w:val="none" w:color="000000"/>
          <w:lang w:val="zh-CN" w:eastAsia="zh-CN" w:bidi="ar-SA"/>
        </w:rPr>
        <w:t>类</w:t>
      </w:r>
      <w:r>
        <w:rPr>
          <w:rFonts w:hint="eastAsia" w:ascii="仿宋" w:hAnsi="仿宋" w:eastAsia="仿宋" w:cs="仿宋"/>
          <w:b w:val="0"/>
          <w:color w:val="000000"/>
          <w:spacing w:val="0"/>
          <w:w w:val="100"/>
          <w:kern w:val="0"/>
          <w:sz w:val="32"/>
          <w:szCs w:val="32"/>
          <w:u w:val="none" w:color="000000"/>
          <w:lang w:val="en-US" w:eastAsia="zh-CN" w:bidi="ar-SA"/>
        </w:rPr>
        <w:t>标准。</w:t>
      </w:r>
    </w:p>
    <w:p w14:paraId="6D0A6E95">
      <w:pPr>
        <w:keepNext w:val="0"/>
        <w:keepLines w:val="0"/>
        <w:pageBreakBefore w:val="0"/>
        <w:kinsoku/>
        <w:wordWrap/>
        <w:topLinePunct w:val="0"/>
        <w:bidi w:val="0"/>
        <w:adjustRightInd/>
        <w:snapToGrid/>
        <w:spacing w:line="600" w:lineRule="exact"/>
        <w:ind w:firstLine="640" w:firstLineChars="200"/>
        <w:jc w:val="both"/>
        <w:textAlignment w:val="baseline"/>
        <w:rPr>
          <w:rFonts w:hint="eastAsia" w:ascii="仿宋" w:hAnsi="仿宋" w:eastAsia="仿宋" w:cs="仿宋"/>
          <w:b w:val="0"/>
          <w:color w:val="auto"/>
          <w:spacing w:val="0"/>
          <w:w w:val="100"/>
          <w:kern w:val="0"/>
          <w:sz w:val="32"/>
          <w:szCs w:val="32"/>
          <w:u w:val="none" w:color="000000"/>
          <w:lang w:val="en-US" w:eastAsia="zh-CN" w:bidi="ar-SA"/>
        </w:rPr>
      </w:pPr>
      <w:r>
        <w:rPr>
          <w:rFonts w:hint="eastAsia" w:ascii="仿宋" w:hAnsi="仿宋" w:eastAsia="仿宋" w:cs="仿宋"/>
          <w:b w:val="0"/>
          <w:color w:val="000000"/>
          <w:spacing w:val="0"/>
          <w:w w:val="100"/>
          <w:kern w:val="0"/>
          <w:sz w:val="32"/>
          <w:szCs w:val="32"/>
          <w:u w:val="none" w:color="000000"/>
          <w:lang w:val="en-US" w:eastAsia="zh-CN" w:bidi="ar-SA"/>
        </w:rPr>
        <w:t>4.固体废物。一般固体废物贮存过程执行《一般工业固体废物贮存和填埋污染控制标准》（GB18599-2020）；危险废物贮存执行</w:t>
      </w:r>
      <w:r>
        <w:rPr>
          <w:rFonts w:hint="eastAsia" w:ascii="仿宋" w:hAnsi="仿宋" w:eastAsia="仿宋" w:cs="仿宋"/>
          <w:b w:val="0"/>
          <w:color w:val="auto"/>
          <w:spacing w:val="0"/>
          <w:w w:val="100"/>
          <w:kern w:val="0"/>
          <w:sz w:val="32"/>
          <w:szCs w:val="32"/>
          <w:u w:val="none" w:color="000000"/>
          <w:lang w:val="zh-CN" w:eastAsia="zh-CN" w:bidi="ar-SA"/>
        </w:rPr>
        <w:t>《危险废物贮存污染控制标准》（GB18597-20</w:t>
      </w:r>
      <w:r>
        <w:rPr>
          <w:rFonts w:hint="eastAsia" w:ascii="仿宋" w:hAnsi="仿宋" w:eastAsia="仿宋" w:cs="仿宋"/>
          <w:b w:val="0"/>
          <w:color w:val="auto"/>
          <w:spacing w:val="0"/>
          <w:w w:val="100"/>
          <w:kern w:val="0"/>
          <w:sz w:val="32"/>
          <w:szCs w:val="32"/>
          <w:u w:val="none" w:color="000000"/>
          <w:lang w:val="en-US" w:eastAsia="zh-CN" w:bidi="ar-SA"/>
        </w:rPr>
        <w:t>23</w:t>
      </w:r>
      <w:r>
        <w:rPr>
          <w:rFonts w:hint="eastAsia" w:ascii="仿宋" w:hAnsi="仿宋" w:eastAsia="仿宋" w:cs="仿宋"/>
          <w:b w:val="0"/>
          <w:color w:val="auto"/>
          <w:spacing w:val="0"/>
          <w:w w:val="100"/>
          <w:kern w:val="0"/>
          <w:sz w:val="32"/>
          <w:szCs w:val="32"/>
          <w:u w:val="none" w:color="000000"/>
          <w:lang w:val="zh-CN" w:eastAsia="zh-CN" w:bidi="ar-SA"/>
        </w:rPr>
        <w:t>），</w:t>
      </w:r>
      <w:r>
        <w:rPr>
          <w:rFonts w:hint="eastAsia" w:ascii="仿宋" w:hAnsi="仿宋" w:eastAsia="仿宋" w:cs="仿宋"/>
          <w:b w:val="0"/>
          <w:color w:val="auto"/>
          <w:spacing w:val="0"/>
          <w:w w:val="100"/>
          <w:kern w:val="0"/>
          <w:sz w:val="32"/>
          <w:szCs w:val="32"/>
          <w:u w:val="none" w:color="000000"/>
          <w:lang w:val="en-US" w:eastAsia="zh-CN" w:bidi="ar-SA"/>
        </w:rPr>
        <w:t>转运执行</w:t>
      </w:r>
      <w:r>
        <w:rPr>
          <w:rFonts w:hint="eastAsia" w:ascii="仿宋" w:hAnsi="仿宋" w:eastAsia="仿宋" w:cs="仿宋"/>
          <w:b w:val="0"/>
          <w:color w:val="auto"/>
          <w:spacing w:val="0"/>
          <w:w w:val="100"/>
          <w:kern w:val="0"/>
          <w:sz w:val="32"/>
          <w:szCs w:val="32"/>
          <w:u w:val="none" w:color="000000"/>
          <w:lang w:val="zh-CN" w:eastAsia="zh-CN" w:bidi="ar-SA"/>
        </w:rPr>
        <w:t>《</w:t>
      </w:r>
      <w:r>
        <w:rPr>
          <w:rFonts w:hint="eastAsia" w:ascii="仿宋" w:hAnsi="仿宋" w:eastAsia="仿宋" w:cs="仿宋"/>
          <w:b w:val="0"/>
          <w:color w:val="auto"/>
          <w:spacing w:val="0"/>
          <w:w w:val="100"/>
          <w:kern w:val="0"/>
          <w:sz w:val="32"/>
          <w:szCs w:val="32"/>
          <w:u w:val="none" w:color="000000"/>
          <w:lang w:val="en-US" w:eastAsia="zh-CN" w:bidi="ar-SA"/>
        </w:rPr>
        <w:t>危险废物转移管理办法</w:t>
      </w:r>
      <w:r>
        <w:rPr>
          <w:rFonts w:hint="eastAsia" w:ascii="仿宋" w:hAnsi="仿宋" w:eastAsia="仿宋" w:cs="仿宋"/>
          <w:b w:val="0"/>
          <w:color w:val="auto"/>
          <w:spacing w:val="0"/>
          <w:w w:val="100"/>
          <w:kern w:val="0"/>
          <w:sz w:val="32"/>
          <w:szCs w:val="32"/>
          <w:u w:val="none" w:color="000000"/>
          <w:lang w:val="zh-CN" w:eastAsia="zh-CN" w:bidi="ar-SA"/>
        </w:rPr>
        <w:t>》。</w:t>
      </w:r>
    </w:p>
    <w:p w14:paraId="73EE6BDA">
      <w:pPr>
        <w:pStyle w:val="8"/>
        <w:keepNext w:val="0"/>
        <w:keepLines w:val="0"/>
        <w:pageBreakBefore w:val="0"/>
        <w:widowControl/>
        <w:kinsoku/>
        <w:wordWrap/>
        <w:overflowPunct w:val="0"/>
        <w:topLinePunct w:val="0"/>
        <w:autoSpaceDE w:val="0"/>
        <w:autoSpaceDN w:val="0"/>
        <w:bidi w:val="0"/>
        <w:adjustRightInd/>
        <w:snapToGrid/>
        <w:spacing w:line="600" w:lineRule="exact"/>
        <w:ind w:left="0" w:leftChars="0" w:right="0" w:rightChars="0" w:firstLine="640" w:firstLineChars="200"/>
        <w:jc w:val="both"/>
        <w:textAlignment w:val="baseline"/>
        <w:rPr>
          <w:rFonts w:hint="eastAsia"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b w:val="0"/>
          <w:color w:val="000000"/>
          <w:spacing w:val="0"/>
          <w:w w:val="100"/>
          <w:kern w:val="0"/>
          <w:sz w:val="32"/>
          <w:szCs w:val="32"/>
          <w:u w:val="none" w:color="000000"/>
          <w:lang w:val="en-US" w:eastAsia="zh-CN" w:bidi="ar-SA"/>
        </w:rPr>
        <w:t>四、《报告表》批准后，如项目的性质、规模、地点、生产工艺或生态环保措施发生重大变动的，应当依法重新报批项目变更的环境影响评价文件。《报告表》自批准之日起满5年，项目方开工建设的，其环评文件应当依法报我局重新审批。</w:t>
      </w:r>
    </w:p>
    <w:p w14:paraId="16F7C6AD">
      <w:pPr>
        <w:pStyle w:val="8"/>
        <w:keepNext w:val="0"/>
        <w:keepLines w:val="0"/>
        <w:pageBreakBefore w:val="0"/>
        <w:widowControl/>
        <w:kinsoku/>
        <w:wordWrap/>
        <w:overflowPunct w:val="0"/>
        <w:topLinePunct w:val="0"/>
        <w:autoSpaceDE w:val="0"/>
        <w:autoSpaceDN w:val="0"/>
        <w:bidi w:val="0"/>
        <w:adjustRightInd/>
        <w:snapToGrid/>
        <w:spacing w:line="600" w:lineRule="exact"/>
        <w:ind w:left="0" w:leftChars="0" w:right="0" w:rightChars="0" w:firstLine="640" w:firstLineChars="200"/>
        <w:jc w:val="both"/>
        <w:textAlignment w:val="baseline"/>
        <w:rPr>
          <w:rFonts w:hint="eastAsia"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b w:val="0"/>
          <w:color w:val="000000"/>
          <w:spacing w:val="0"/>
          <w:w w:val="100"/>
          <w:kern w:val="0"/>
          <w:sz w:val="32"/>
          <w:szCs w:val="32"/>
          <w:u w:val="none" w:color="000000"/>
          <w:lang w:val="en-US" w:eastAsia="zh-CN" w:bidi="ar-SA"/>
        </w:rPr>
        <w:t>五、项目建设应严格执行环保“三同时”制度。在施工招标文件、施工合同和工程监理招标文件中明确环保条款和责任，并委托有资质的单位开展环境监理工作。施工期生态保护与污染防治措施落实情况应记录在案。</w:t>
      </w:r>
    </w:p>
    <w:p w14:paraId="62677566">
      <w:pPr>
        <w:pStyle w:val="8"/>
        <w:keepNext w:val="0"/>
        <w:keepLines w:val="0"/>
        <w:pageBreakBefore w:val="0"/>
        <w:widowControl/>
        <w:kinsoku/>
        <w:wordWrap/>
        <w:overflowPunct w:val="0"/>
        <w:topLinePunct w:val="0"/>
        <w:autoSpaceDE w:val="0"/>
        <w:autoSpaceDN w:val="0"/>
        <w:bidi w:val="0"/>
        <w:adjustRightInd/>
        <w:snapToGrid/>
        <w:spacing w:line="600" w:lineRule="exact"/>
        <w:ind w:left="0" w:leftChars="0" w:right="0" w:rightChars="0" w:firstLine="640" w:firstLineChars="200"/>
        <w:jc w:val="both"/>
        <w:textAlignment w:val="baseline"/>
        <w:rPr>
          <w:rFonts w:hint="eastAsia"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b w:val="0"/>
          <w:color w:val="000000"/>
          <w:spacing w:val="0"/>
          <w:w w:val="100"/>
          <w:kern w:val="0"/>
          <w:sz w:val="32"/>
          <w:szCs w:val="32"/>
          <w:u w:val="none" w:color="000000"/>
          <w:lang w:val="en-US" w:eastAsia="zh-CN" w:bidi="ar-SA"/>
        </w:rPr>
        <w:t>六、项目竣工后，应按照规定的程序和标准，组织开展竣工环境保护验收。项目配套的各项环境保护设施未建成或未经竣工验收合格，项目不得投入使用。</w:t>
      </w:r>
    </w:p>
    <w:p w14:paraId="531127CA">
      <w:pPr>
        <w:pStyle w:val="8"/>
        <w:keepNext w:val="0"/>
        <w:keepLines w:val="0"/>
        <w:pageBreakBefore w:val="0"/>
        <w:widowControl/>
        <w:kinsoku/>
        <w:wordWrap/>
        <w:overflowPunct w:val="0"/>
        <w:topLinePunct w:val="0"/>
        <w:autoSpaceDE w:val="0"/>
        <w:autoSpaceDN w:val="0"/>
        <w:bidi w:val="0"/>
        <w:adjustRightInd/>
        <w:snapToGrid/>
        <w:spacing w:line="600" w:lineRule="exact"/>
        <w:ind w:left="0" w:leftChars="0" w:right="0" w:rightChars="0" w:firstLine="640" w:firstLineChars="200"/>
        <w:jc w:val="both"/>
        <w:textAlignment w:val="baseline"/>
        <w:rPr>
          <w:rFonts w:hint="eastAsia"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b w:val="0"/>
          <w:color w:val="000000"/>
          <w:spacing w:val="0"/>
          <w:w w:val="100"/>
          <w:kern w:val="0"/>
          <w:sz w:val="32"/>
          <w:szCs w:val="32"/>
          <w:u w:val="none" w:color="000000"/>
          <w:lang w:val="en-US" w:eastAsia="zh-CN" w:bidi="ar-SA"/>
        </w:rPr>
        <w:t>七、我局委托福州市连江生态环境保护综合执法大队开展该项目环保“三同时”监督检查和日常环保监督管理工作。</w:t>
      </w:r>
      <w:r>
        <w:rPr>
          <w:rFonts w:hint="eastAsia" w:ascii="仿宋" w:hAnsi="仿宋" w:eastAsia="仿宋" w:cs="仿宋"/>
          <w:b w:val="0"/>
          <w:color w:val="000000"/>
          <w:spacing w:val="0"/>
          <w:w w:val="100"/>
          <w:kern w:val="0"/>
          <w:sz w:val="32"/>
          <w:szCs w:val="32"/>
          <w:u w:val="none" w:color="000000"/>
          <w:lang w:val="zh-CN" w:eastAsia="zh-CN" w:bidi="ar-SA"/>
        </w:rPr>
        <w:t xml:space="preserve">                                          </w:t>
      </w:r>
      <w:r>
        <w:rPr>
          <w:rFonts w:hint="eastAsia" w:ascii="仿宋" w:hAnsi="仿宋" w:eastAsia="仿宋" w:cs="仿宋"/>
          <w:b w:val="0"/>
          <w:color w:val="000000"/>
          <w:spacing w:val="0"/>
          <w:w w:val="100"/>
          <w:kern w:val="0"/>
          <w:sz w:val="32"/>
          <w:szCs w:val="32"/>
          <w:u w:val="none" w:color="000000"/>
          <w:lang w:val="en-US" w:eastAsia="zh-CN" w:bidi="ar-SA"/>
        </w:rPr>
        <w:t xml:space="preserve">                                                      </w:t>
      </w:r>
    </w:p>
    <w:p w14:paraId="3FAAFE34">
      <w:pPr>
        <w:pStyle w:val="8"/>
        <w:keepNext w:val="0"/>
        <w:keepLines w:val="0"/>
        <w:pageBreakBefore w:val="0"/>
        <w:widowControl/>
        <w:kinsoku/>
        <w:wordWrap/>
        <w:overflowPunct w:val="0"/>
        <w:topLinePunct w:val="0"/>
        <w:autoSpaceDE w:val="0"/>
        <w:autoSpaceDN w:val="0"/>
        <w:bidi w:val="0"/>
        <w:adjustRightInd/>
        <w:snapToGrid/>
        <w:spacing w:line="600" w:lineRule="exact"/>
        <w:ind w:left="0" w:leftChars="0" w:right="0" w:rightChars="0" w:firstLine="640" w:firstLineChars="200"/>
        <w:jc w:val="both"/>
        <w:textAlignment w:val="baseline"/>
        <w:rPr>
          <w:rFonts w:hint="eastAsia" w:ascii="仿宋" w:hAnsi="仿宋" w:eastAsia="仿宋" w:cs="仿宋"/>
          <w:b w:val="0"/>
          <w:color w:val="000000"/>
          <w:spacing w:val="0"/>
          <w:w w:val="100"/>
          <w:kern w:val="0"/>
          <w:sz w:val="32"/>
          <w:szCs w:val="32"/>
          <w:u w:val="none" w:color="000000"/>
          <w:lang w:val="en-US" w:eastAsia="zh-CN" w:bidi="ar-SA"/>
        </w:rPr>
      </w:pPr>
    </w:p>
    <w:p w14:paraId="24F844D5">
      <w:pPr>
        <w:keepNext w:val="0"/>
        <w:keepLines w:val="0"/>
        <w:pageBreakBefore w:val="0"/>
        <w:kinsoku/>
        <w:topLinePunct w:val="0"/>
        <w:bidi w:val="0"/>
        <w:snapToGrid/>
        <w:spacing w:line="580" w:lineRule="exact"/>
        <w:textAlignment w:val="baseline"/>
        <w:rPr>
          <w:rFonts w:hint="eastAsia" w:ascii="仿宋" w:hAnsi="仿宋" w:eastAsia="仿宋" w:cs="仿宋"/>
          <w:b w:val="0"/>
          <w:color w:val="000000"/>
          <w:spacing w:val="0"/>
          <w:w w:val="100"/>
          <w:kern w:val="0"/>
          <w:sz w:val="32"/>
          <w:szCs w:val="32"/>
          <w:u w:val="none" w:color="000000"/>
          <w:lang w:val="en-US" w:eastAsia="zh-CN" w:bidi="ar-SA"/>
        </w:rPr>
      </w:pPr>
    </w:p>
    <w:p w14:paraId="07DE867F">
      <w:pPr>
        <w:pStyle w:val="8"/>
        <w:keepNext w:val="0"/>
        <w:keepLines w:val="0"/>
        <w:pageBreakBefore w:val="0"/>
        <w:widowControl/>
        <w:kinsoku/>
        <w:wordWrap w:val="0"/>
        <w:overflowPunct w:val="0"/>
        <w:topLinePunct w:val="0"/>
        <w:autoSpaceDE w:val="0"/>
        <w:autoSpaceDN w:val="0"/>
        <w:bidi w:val="0"/>
        <w:adjustRightInd/>
        <w:snapToGrid/>
        <w:spacing w:line="580" w:lineRule="exact"/>
        <w:ind w:left="0" w:leftChars="0" w:right="0" w:rightChars="0" w:firstLine="0" w:firstLineChars="0"/>
        <w:jc w:val="right"/>
        <w:textAlignment w:val="baseline"/>
        <w:rPr>
          <w:rFonts w:hint="default"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b w:val="0"/>
          <w:color w:val="000000"/>
          <w:spacing w:val="0"/>
          <w:w w:val="100"/>
          <w:kern w:val="0"/>
          <w:sz w:val="32"/>
          <w:szCs w:val="32"/>
          <w:u w:val="none" w:color="000000"/>
          <w:lang w:val="en-US" w:eastAsia="zh-CN" w:bidi="ar-SA"/>
        </w:rPr>
        <w:t xml:space="preserve">福州市生态环境局    </w:t>
      </w:r>
    </w:p>
    <w:p w14:paraId="1081EEF5">
      <w:pPr>
        <w:pStyle w:val="8"/>
        <w:keepNext w:val="0"/>
        <w:keepLines w:val="0"/>
        <w:pageBreakBefore w:val="0"/>
        <w:widowControl/>
        <w:kinsoku/>
        <w:wordWrap w:val="0"/>
        <w:overflowPunct w:val="0"/>
        <w:topLinePunct w:val="0"/>
        <w:autoSpaceDE w:val="0"/>
        <w:autoSpaceDN w:val="0"/>
        <w:bidi w:val="0"/>
        <w:adjustRightInd/>
        <w:snapToGrid/>
        <w:spacing w:line="580" w:lineRule="exact"/>
        <w:ind w:left="0" w:leftChars="0" w:right="0" w:rightChars="0" w:firstLine="0" w:firstLineChars="0"/>
        <w:jc w:val="right"/>
        <w:textAlignment w:val="baseline"/>
        <w:rPr>
          <w:rFonts w:hint="default" w:ascii="仿宋" w:hAnsi="仿宋" w:eastAsia="仿宋" w:cs="仿宋"/>
          <w:b w:val="0"/>
          <w:color w:val="000000"/>
          <w:spacing w:val="0"/>
          <w:w w:val="100"/>
          <w:kern w:val="0"/>
          <w:sz w:val="32"/>
          <w:szCs w:val="32"/>
          <w:u w:val="none" w:color="000000"/>
          <w:lang w:val="en-US" w:eastAsia="zh-CN" w:bidi="ar-SA"/>
        </w:rPr>
      </w:pPr>
      <w:r>
        <w:rPr>
          <w:rFonts w:hint="eastAsia" w:ascii="仿宋" w:hAnsi="仿宋" w:eastAsia="仿宋" w:cs="仿宋"/>
          <w:b w:val="0"/>
          <w:snapToGrid w:val="0"/>
          <w:color w:val="000000"/>
          <w:spacing w:val="0"/>
          <w:w w:val="100"/>
          <w:kern w:val="0"/>
          <w:sz w:val="32"/>
          <w:szCs w:val="32"/>
          <w:u w:val="none" w:color="000000"/>
          <w:lang w:val="en-US" w:eastAsia="zh-CN" w:bidi="ar-SA"/>
        </w:rPr>
        <w:t>2025年3月11日</w:t>
      </w:r>
      <w:r>
        <w:rPr>
          <w:rFonts w:hint="eastAsia" w:ascii="仿宋" w:hAnsi="仿宋" w:eastAsia="仿宋" w:cs="仿宋"/>
          <w:b w:val="0"/>
          <w:color w:val="000000"/>
          <w:spacing w:val="0"/>
          <w:w w:val="100"/>
          <w:kern w:val="0"/>
          <w:sz w:val="32"/>
          <w:szCs w:val="32"/>
          <w:u w:val="none" w:color="000000"/>
          <w:lang w:val="en-US" w:eastAsia="zh-CN" w:bidi="ar-SA"/>
        </w:rPr>
        <w:t xml:space="preserve">   </w:t>
      </w:r>
      <w:r>
        <w:rPr>
          <w:rFonts w:hint="eastAsia" w:ascii="仿宋" w:hAnsi="仿宋" w:eastAsia="仿宋" w:cs="仿宋"/>
          <w:color w:val="auto"/>
          <w:sz w:val="28"/>
          <w:szCs w:val="28"/>
          <w:lang w:val="en-US" w:eastAsia="zh-CN"/>
        </w:rPr>
        <w:t xml:space="preserve">   </w:t>
      </w:r>
    </w:p>
    <w:p w14:paraId="716D60B7">
      <w:pPr>
        <w:pStyle w:val="15"/>
        <w:rPr>
          <w:rFonts w:hint="eastAsia"/>
          <w:color w:val="auto"/>
          <w:lang w:val="en-US" w:eastAsia="zh-CN"/>
        </w:rPr>
      </w:pPr>
    </w:p>
    <w:p w14:paraId="1FD77872">
      <w:pPr>
        <w:pStyle w:val="15"/>
        <w:rPr>
          <w:rFonts w:hint="eastAsia"/>
          <w:color w:val="auto"/>
          <w:lang w:val="en-US" w:eastAsia="zh-CN"/>
        </w:rPr>
      </w:pPr>
    </w:p>
    <w:p w14:paraId="5240D79D">
      <w:pPr>
        <w:pStyle w:val="15"/>
        <w:rPr>
          <w:rFonts w:hint="eastAsia"/>
          <w:color w:val="auto"/>
          <w:lang w:val="en-US" w:eastAsia="zh-CN"/>
        </w:rPr>
      </w:pPr>
    </w:p>
    <w:p w14:paraId="3685FE8D">
      <w:pPr>
        <w:pStyle w:val="15"/>
        <w:rPr>
          <w:rFonts w:hint="eastAsia"/>
          <w:color w:val="auto"/>
          <w:lang w:val="en-US" w:eastAsia="zh-CN"/>
        </w:rPr>
      </w:pPr>
    </w:p>
    <w:p w14:paraId="62B824C5">
      <w:pPr>
        <w:pStyle w:val="15"/>
        <w:rPr>
          <w:rFonts w:hint="eastAsia"/>
          <w:color w:val="auto"/>
          <w:lang w:val="en-US" w:eastAsia="zh-CN"/>
        </w:rPr>
      </w:pPr>
    </w:p>
    <w:p w14:paraId="5F4BD167">
      <w:pPr>
        <w:pStyle w:val="15"/>
        <w:rPr>
          <w:rFonts w:hint="eastAsia"/>
          <w:color w:val="auto"/>
          <w:lang w:val="en-US" w:eastAsia="zh-CN"/>
        </w:rPr>
      </w:pPr>
    </w:p>
    <w:p w14:paraId="7FCDC9C3">
      <w:pPr>
        <w:pStyle w:val="15"/>
        <w:rPr>
          <w:rFonts w:hint="eastAsia"/>
          <w:color w:val="auto"/>
          <w:lang w:val="en-US" w:eastAsia="zh-CN"/>
        </w:rPr>
      </w:pPr>
      <w:bookmarkStart w:id="0" w:name="_GoBack"/>
      <w:bookmarkEnd w:id="0"/>
    </w:p>
    <w:p w14:paraId="1896C0FC">
      <w:pPr>
        <w:pStyle w:val="15"/>
        <w:rPr>
          <w:rFonts w:hint="eastAsia"/>
          <w:color w:val="auto"/>
          <w:lang w:val="en-US" w:eastAsia="zh-CN"/>
        </w:rPr>
      </w:pPr>
      <w:r>
        <w:rPr>
          <w:color w:val="auto"/>
          <w:sz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366395</wp:posOffset>
                </wp:positionV>
                <wp:extent cx="560641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64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28.85pt;height:0pt;width:441.45pt;z-index:251660288;mso-width-relative:page;mso-height-relative:page;" filled="f" stroked="t" coordsize="21600,21600" o:gfxdata="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pDWc9QAAAAHAQAA&#10;DwAAAAAAAAABACAAAAAiAAAAZHJzL2Rvd25yZXYueG1sUEsBAhQAFAAAAAgAh07iQE13Qq7kAQAA&#10;sQMAAA4AAAAAAAAAAQAgAAAAIwEAAGRycy9lMm9Eb2MueG1sUEsFBgAAAAAGAAYAWQEAAHkFAAAA&#10;AA==&#10;">
                <v:fill on="f" focussize="0,0"/>
                <v:stroke weight="0.5pt" color="#000000 [3213]" miterlimit="8" joinstyle="miter"/>
                <v:imagedata o:title=""/>
                <o:lock v:ext="edit" aspectratio="f"/>
              </v:line>
            </w:pict>
          </mc:Fallback>
        </mc:AlternateContent>
      </w:r>
    </w:p>
    <w:p w14:paraId="6EA86B5D">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仿宋" w:hAnsi="仿宋" w:eastAsia="仿宋" w:cs="仿宋"/>
          <w:color w:val="auto"/>
          <w:sz w:val="28"/>
          <w:szCs w:val="28"/>
          <w:lang w:val="en-US" w:eastAsia="zh-CN"/>
        </w:rPr>
      </w:pPr>
      <w:r>
        <w:rPr>
          <w:color w:val="auto"/>
          <w:sz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373380</wp:posOffset>
                </wp:positionV>
                <wp:extent cx="560641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64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29.4pt;height:0pt;width:441.45pt;z-index:251661312;mso-width-relative:page;mso-height-relative:page;" filled="f" stroked="t" coordsize="21600,21600" o:gfxdata="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yBSiNQAAAAHAQAA&#10;DwAAAAAAAAABACAAAAAiAAAAZHJzL2Rvd25yZXYueG1sUEsBAhQAFAAAAAgAh07iQOjxifrkAQAA&#10;sQMAAA4AAAAAAAAAAQAgAAAAIwEAAGRycy9lMm9Eb2MueG1sUEsFBgAAAAAGAAYAWQEAAHkFAAAA&#10;AA==&#10;">
                <v:fill on="f" focussize="0,0"/>
                <v:stroke weight="0.5pt" color="#000000 [3213]" miterlimit="8" joinstyle="miter"/>
                <v:imagedata o:title=""/>
                <o:lock v:ext="edit" aspectratio="f"/>
              </v:line>
            </w:pict>
          </mc:Fallback>
        </mc:AlternateContent>
      </w:r>
      <w:r>
        <w:rPr>
          <w:rFonts w:hint="eastAsia" w:ascii="仿宋" w:hAnsi="仿宋" w:eastAsia="仿宋" w:cs="仿宋"/>
          <w:color w:val="auto"/>
          <w:sz w:val="28"/>
          <w:szCs w:val="28"/>
          <w:lang w:val="en-US" w:eastAsia="zh-CN"/>
        </w:rPr>
        <w:t xml:space="preserve">  抄送：福州市连江生态环境保护综合执法大队。</w:t>
      </w:r>
    </w:p>
    <w:p w14:paraId="5F1C48D2">
      <w:pPr>
        <w:keepNext w:val="0"/>
        <w:keepLines w:val="0"/>
        <w:pageBreakBefore w:val="0"/>
        <w:widowControl/>
        <w:kinsoku/>
        <w:wordWrap/>
        <w:overflowPunct/>
        <w:topLinePunct w:val="0"/>
        <w:autoSpaceDE/>
        <w:autoSpaceDN/>
        <w:bidi w:val="0"/>
        <w:adjustRightInd/>
        <w:snapToGrid/>
        <w:spacing w:line="360" w:lineRule="auto"/>
        <w:textAlignment w:val="baseline"/>
      </w:pP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375920</wp:posOffset>
                </wp:positionV>
                <wp:extent cx="5606415" cy="0"/>
                <wp:effectExtent l="0" t="4445" r="0" b="5080"/>
                <wp:wrapNone/>
                <wp:docPr id="2" name="直接连接符 2"/>
                <wp:cNvGraphicFramePr/>
                <a:graphic xmlns:a="http://schemas.openxmlformats.org/drawingml/2006/main">
                  <a:graphicData uri="http://schemas.microsoft.com/office/word/2010/wordprocessingShape">
                    <wps:wsp>
                      <wps:cNvCnPr/>
                      <wps:spPr>
                        <a:xfrm>
                          <a:off x="1014095" y="9585960"/>
                          <a:ext cx="560641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29.6pt;height:0pt;width:441.45pt;z-index:251659264;mso-width-relative:page;mso-height-relative:page;" filled="f" stroked="t" coordsize="21600,21600" o:gfxdata="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xRAQjUAAAABwEAAA8AAAAAAAAAAQAgAAAAIgAAAGRycy9kb3ducmV2LnhtbFBLAQIUABQAAAAI&#10;AIdO4kC/S/o58QEAAL0DAAAOAAAAAAAAAAEAIAAAACMBAABkcnMvZTJvRG9jLnhtbFBLBQYAAAAA&#10;BgAGAFkBAACGBQAAAAA=&#10;">
                <v:fill on="f" focussize="0,0"/>
                <v:stroke weight="0.5pt" color="#000000 [3213]" miterlimit="8" joinstyle="miter"/>
                <v:imagedata o:title=""/>
                <o:lock v:ext="edit" aspectratio="f"/>
              </v:line>
            </w:pict>
          </mc:Fallback>
        </mc:AlternateContent>
      </w:r>
      <w:r>
        <w:rPr>
          <w:rFonts w:hint="eastAsia" w:ascii="仿宋" w:hAnsi="仿宋" w:eastAsia="仿宋" w:cs="仿宋"/>
          <w:color w:val="auto"/>
          <w:sz w:val="28"/>
          <w:szCs w:val="28"/>
          <w:lang w:val="en-US" w:eastAsia="zh-CN"/>
        </w:rPr>
        <w:t xml:space="preserve">  福州市连江生态环境局                     2025年3月</w:t>
      </w:r>
      <w:r>
        <w:rPr>
          <w:rFonts w:hint="eastAsia" w:ascii="仿宋" w:hAnsi="仿宋" w:cs="仿宋"/>
          <w:color w:val="auto"/>
          <w:sz w:val="28"/>
          <w:szCs w:val="28"/>
          <w:lang w:val="en-US" w:eastAsia="zh-CN"/>
        </w:rPr>
        <w:t>11</w:t>
      </w:r>
      <w:r>
        <w:rPr>
          <w:rFonts w:hint="eastAsia" w:ascii="仿宋" w:hAnsi="仿宋" w:eastAsia="仿宋" w:cs="仿宋"/>
          <w:color w:val="auto"/>
          <w:sz w:val="28"/>
          <w:szCs w:val="28"/>
          <w:lang w:val="en-US" w:eastAsia="zh-CN"/>
        </w:rPr>
        <w:t>日印发</w:t>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C7C3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2F2AA">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12F2AA">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A92822"/>
    <w:multiLevelType w:val="singleLevel"/>
    <w:tmpl w:val="E7A928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OTdjYzUyYzg5NzJiNTk0ODMwNDcwNWJmYTRjODUifQ=="/>
  </w:docVars>
  <w:rsids>
    <w:rsidRoot w:val="2B5C2929"/>
    <w:rsid w:val="1444190A"/>
    <w:rsid w:val="1DFB572F"/>
    <w:rsid w:val="21EE536F"/>
    <w:rsid w:val="35287AE6"/>
    <w:rsid w:val="45056E08"/>
    <w:rsid w:val="4B694A22"/>
    <w:rsid w:val="4CCE41EE"/>
    <w:rsid w:val="4F852B10"/>
    <w:rsid w:val="5FB736FF"/>
    <w:rsid w:val="6B787237"/>
    <w:rsid w:val="727B566C"/>
    <w:rsid w:val="72ED314C"/>
    <w:rsid w:val="74A315DE"/>
    <w:rsid w:val="75257780"/>
    <w:rsid w:val="7B0C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beforeAutospacing="0" w:after="0" w:afterLines="0" w:afterAutospacing="0" w:line="856" w:lineRule="atLeast"/>
      <w:ind w:left="0" w:right="0" w:firstLine="0"/>
      <w:jc w:val="both"/>
      <w:textAlignment w:val="baseline"/>
    </w:pPr>
    <w:rPr>
      <w:rFonts w:ascii="Times New Roman" w:hAnsi="Times New Roman" w:eastAsia="仿宋" w:cs="仿宋"/>
      <w:snapToGrid w:val="0"/>
      <w:color w:val="000000"/>
      <w:spacing w:val="0"/>
      <w:w w:val="100"/>
      <w:sz w:val="32"/>
      <w:szCs w:val="32"/>
      <w:u w:val="none" w:color="000000"/>
      <w:lang w:val="en-US" w:eastAsia="zh-CN" w:bidi="ar-SA"/>
    </w:rPr>
  </w:style>
  <w:style w:type="character" w:default="1" w:styleId="13">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0"/>
    <w:pPr>
      <w:spacing w:line="360" w:lineRule="auto"/>
      <w:ind w:firstLine="200" w:firstLineChars="200"/>
      <w:jc w:val="center"/>
    </w:pPr>
    <w:rPr>
      <w:sz w:val="24"/>
      <w:szCs w:val="20"/>
    </w:rPr>
  </w:style>
  <w:style w:type="paragraph" w:styleId="3">
    <w:name w:val="Normal Indent"/>
    <w:basedOn w:val="1"/>
    <w:qFormat/>
    <w:uiPriority w:val="0"/>
    <w:pPr>
      <w:ind w:firstLine="420" w:firstLineChars="200"/>
    </w:pPr>
  </w:style>
  <w:style w:type="paragraph" w:styleId="4">
    <w:name w:val="annotation text"/>
    <w:basedOn w:val="1"/>
    <w:semiHidden/>
    <w:qFormat/>
    <w:uiPriority w:val="0"/>
    <w:pPr>
      <w:jc w:val="left"/>
    </w:pPr>
    <w:rPr>
      <w:kern w:val="0"/>
      <w:sz w:val="20"/>
    </w:rPr>
  </w:style>
  <w:style w:type="paragraph" w:styleId="5">
    <w:name w:val="Body Text"/>
    <w:basedOn w:val="1"/>
    <w:next w:val="2"/>
    <w:qFormat/>
    <w:uiPriority w:val="0"/>
    <w:pPr>
      <w:spacing w:line="240" w:lineRule="exact"/>
      <w:jc w:val="center"/>
    </w:pPr>
    <w:rPr>
      <w:sz w:val="18"/>
    </w:rPr>
  </w:style>
  <w:style w:type="paragraph" w:styleId="6">
    <w:name w:val="Body Text Indent"/>
    <w:basedOn w:val="1"/>
    <w:next w:val="7"/>
    <w:qFormat/>
    <w:uiPriority w:val="0"/>
    <w:pPr>
      <w:snapToGrid/>
      <w:spacing w:before="60"/>
      <w:ind w:firstLine="576"/>
      <w:textAlignment w:val="baseline"/>
    </w:pPr>
  </w:style>
  <w:style w:type="paragraph" w:styleId="7">
    <w:name w:val="Body Text First Indent 2"/>
    <w:basedOn w:val="6"/>
    <w:next w:val="8"/>
    <w:autoRedefine/>
    <w:qFormat/>
    <w:uiPriority w:val="0"/>
    <w:pPr>
      <w:ind w:firstLine="420" w:firstLineChars="200"/>
    </w:pPr>
  </w:style>
  <w:style w:type="paragraph" w:styleId="8">
    <w:name w:val="Body Text First Indent"/>
    <w:basedOn w:val="5"/>
    <w:next w:val="1"/>
    <w:autoRedefine/>
    <w:qFormat/>
    <w:uiPriority w:val="0"/>
    <w:pPr>
      <w:overflowPunct w:val="0"/>
      <w:autoSpaceDE w:val="0"/>
      <w:autoSpaceDN w:val="0"/>
      <w:adjustRightInd w:val="0"/>
      <w:spacing w:line="360" w:lineRule="auto"/>
      <w:ind w:firstLine="539"/>
      <w:textAlignment w:val="baseline"/>
    </w:pPr>
    <w:rPr>
      <w:kern w:val="0"/>
      <w:sz w:val="28"/>
      <w:szCs w:val="20"/>
    </w:rPr>
  </w:style>
  <w:style w:type="paragraph" w:styleId="9">
    <w:name w:val="Plain Text"/>
    <w:basedOn w:val="1"/>
    <w:next w:val="5"/>
    <w:qFormat/>
    <w:uiPriority w:val="0"/>
    <w:rPr>
      <w:rFonts w:ascii="宋体" w:hAnsi="Courier New"/>
      <w:sz w:val="24"/>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toc 1"/>
    <w:basedOn w:val="1"/>
    <w:next w:val="1"/>
    <w:semiHidden/>
    <w:qFormat/>
    <w:uiPriority w:val="39"/>
  </w:style>
  <w:style w:type="character" w:styleId="14">
    <w:name w:val="annotation reference"/>
    <w:semiHidden/>
    <w:uiPriority w:val="0"/>
    <w:rPr>
      <w:sz w:val="21"/>
    </w:rPr>
  </w:style>
  <w:style w:type="paragraph" w:customStyle="1" w:styleId="15">
    <w:name w:val="Default"/>
    <w:autoRedefine/>
    <w:qFormat/>
    <w:uiPriority w:val="0"/>
    <w:pPr>
      <w:widowControl w:val="0"/>
      <w:autoSpaceDE w:val="0"/>
      <w:autoSpaceDN w:val="0"/>
      <w:adjustRightInd w:val="0"/>
    </w:pPr>
    <w:rPr>
      <w:rFonts w:ascii="Arial Unicode MS" w:hAnsi="Arial Unicode MS" w:eastAsia="宋体" w:cs="Arial Unicode MS"/>
      <w:color w:val="000000"/>
      <w:sz w:val="24"/>
      <w:szCs w:val="24"/>
      <w:lang w:val="en-US" w:eastAsia="zh-CN" w:bidi="ar-SA"/>
    </w:rPr>
  </w:style>
  <w:style w:type="paragraph" w:customStyle="1" w:styleId="16">
    <w:name w:val="表正文"/>
    <w:basedOn w:val="1"/>
    <w:autoRedefine/>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2587</Words>
  <Characters>2720</Characters>
  <Lines>0</Lines>
  <Paragraphs>0</Paragraphs>
  <TotalTime>17</TotalTime>
  <ScaleCrop>false</ScaleCrop>
  <LinksUpToDate>false</LinksUpToDate>
  <CharactersWithSpaces>2926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2024-01-09T08:33:00Z</dcterms:created>
  <dc:creator>久宝和二弦琴</dc:creator>
  <cp:lastModifiedBy>NTKO</cp:lastModifiedBy>
  <dcterms:modified xsi:type="dcterms:W3CDTF">2025-06-13T02:30:28Z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DBA901724A3E45349D60409B73BFC8CB_13</vt:lpwstr>
  </property>
  <property fmtid="{D5CDD505-2E9C-101B-9397-08002B2CF9AE}" pid="4" name="KSOTemplateDocerSaveRecord">
    <vt:lpwstr>eyJoZGlkIjoiOWM0OTdjYzUyYzg5NzJiNTk0ODMwNDcwNWJmYTRjODUifQ==</vt:lpwstr>
  </property>
</Properties>
</file>