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DE" w:rsidRDefault="008069B6">
      <w:pPr>
        <w:rPr>
          <w:rFonts w:ascii="仿宋" w:eastAsia="仿宋" w:hAnsi="仿宋"/>
          <w:sz w:val="28"/>
          <w:szCs w:val="28"/>
          <w:lang w:val="en"/>
        </w:rPr>
      </w:pPr>
      <w:r>
        <w:rPr>
          <w:rFonts w:ascii="仿宋" w:eastAsia="仿宋" w:hAnsi="仿宋" w:hint="eastAsia"/>
          <w:sz w:val="28"/>
          <w:szCs w:val="28"/>
        </w:rPr>
        <w:t>附件</w:t>
      </w:r>
      <w:r>
        <w:rPr>
          <w:rFonts w:ascii="仿宋" w:eastAsia="仿宋" w:hAnsi="仿宋"/>
          <w:sz w:val="28"/>
          <w:szCs w:val="28"/>
          <w:lang w:val="en"/>
        </w:rPr>
        <w:t>2</w:t>
      </w:r>
    </w:p>
    <w:p w:rsidR="00A002DE" w:rsidRDefault="00A002DE">
      <w:pPr>
        <w:rPr>
          <w:sz w:val="28"/>
          <w:szCs w:val="28"/>
        </w:rPr>
      </w:pPr>
    </w:p>
    <w:p w:rsidR="00A002DE" w:rsidRDefault="008069B6">
      <w:pPr>
        <w:rPr>
          <w:rFonts w:ascii="仿宋" w:eastAsia="仿宋" w:hAnsi="仿宋"/>
          <w:sz w:val="28"/>
          <w:szCs w:val="28"/>
          <w:u w:val="single"/>
        </w:rPr>
      </w:pPr>
      <w:r>
        <w:rPr>
          <w:rFonts w:ascii="仿宋" w:eastAsia="仿宋" w:hAnsi="仿宋"/>
          <w:sz w:val="28"/>
          <w:szCs w:val="28"/>
        </w:rPr>
        <w:t>GF</w:t>
      </w:r>
      <w:r>
        <w:rPr>
          <w:rFonts w:ascii="仿宋" w:eastAsia="仿宋" w:hAnsi="仿宋" w:hint="eastAsia"/>
          <w:sz w:val="28"/>
          <w:szCs w:val="28"/>
        </w:rPr>
        <w:t>—</w:t>
      </w:r>
      <w:r>
        <w:rPr>
          <w:rFonts w:ascii="仿宋" w:eastAsia="仿宋" w:hAnsi="仿宋"/>
          <w:sz w:val="28"/>
          <w:szCs w:val="28"/>
        </w:rPr>
        <w:t>2020</w:t>
      </w:r>
      <w:r>
        <w:rPr>
          <w:rFonts w:ascii="仿宋" w:eastAsia="仿宋" w:hAnsi="仿宋" w:hint="eastAsia"/>
          <w:sz w:val="28"/>
          <w:szCs w:val="28"/>
        </w:rPr>
        <w:t>—</w:t>
      </w:r>
      <w:r>
        <w:rPr>
          <w:rFonts w:ascii="仿宋" w:eastAsia="仿宋" w:hAnsi="仿宋"/>
          <w:sz w:val="28"/>
          <w:szCs w:val="28"/>
        </w:rPr>
        <w:t>260</w:t>
      </w:r>
      <w:r>
        <w:rPr>
          <w:rFonts w:ascii="仿宋" w:eastAsia="仿宋" w:hAnsi="仿宋"/>
          <w:sz w:val="28"/>
          <w:szCs w:val="28"/>
          <w:lang w:val="en"/>
        </w:rPr>
        <w:t>3</w:t>
      </w:r>
      <w:r>
        <w:rPr>
          <w:rFonts w:ascii="仿宋" w:eastAsia="仿宋" w:hAnsi="仿宋"/>
          <w:sz w:val="28"/>
          <w:szCs w:val="28"/>
        </w:rPr>
        <w:t xml:space="preserve">  </w:t>
      </w:r>
      <w:r>
        <w:rPr>
          <w:rFonts w:asciiTheme="minorHAnsi" w:hAnsiTheme="minorHAnsi"/>
          <w:sz w:val="28"/>
          <w:szCs w:val="28"/>
        </w:rPr>
        <w:t xml:space="preserve">  </w:t>
      </w:r>
      <w:r>
        <w:rPr>
          <w:rFonts w:hint="eastAsia"/>
          <w:sz w:val="28"/>
          <w:szCs w:val="28"/>
        </w:rPr>
        <w:t xml:space="preserve">                      </w:t>
      </w:r>
      <w:r>
        <w:rPr>
          <w:rFonts w:ascii="仿宋" w:eastAsia="仿宋" w:hAnsi="仿宋"/>
          <w:sz w:val="28"/>
          <w:szCs w:val="28"/>
        </w:rPr>
        <w:t>合同编号</w:t>
      </w:r>
      <w:r>
        <w:rPr>
          <w:rFonts w:ascii="仿宋" w:eastAsia="仿宋" w:hAnsi="仿宋"/>
          <w:sz w:val="36"/>
          <w:szCs w:val="36"/>
        </w:rPr>
        <w:t>:</w:t>
      </w:r>
      <w:r>
        <w:rPr>
          <w:rFonts w:ascii="仿宋" w:eastAsia="仿宋" w:hAnsi="仿宋" w:hint="eastAsia"/>
          <w:sz w:val="28"/>
          <w:szCs w:val="28"/>
          <w:u w:val="single"/>
        </w:rPr>
        <w:t xml:space="preserve">              </w:t>
      </w:r>
    </w:p>
    <w:p w:rsidR="00A002DE" w:rsidRDefault="00A002DE">
      <w:pPr>
        <w:rPr>
          <w:sz w:val="28"/>
          <w:szCs w:val="28"/>
        </w:rPr>
      </w:pPr>
    </w:p>
    <w:p w:rsidR="00A002DE" w:rsidRDefault="00A002DE">
      <w:pPr>
        <w:jc w:val="center"/>
        <w:rPr>
          <w:sz w:val="25"/>
        </w:rPr>
      </w:pPr>
    </w:p>
    <w:p w:rsidR="00A002DE" w:rsidRDefault="00A002DE">
      <w:pPr>
        <w:jc w:val="center"/>
        <w:rPr>
          <w:sz w:val="25"/>
        </w:rPr>
      </w:pPr>
    </w:p>
    <w:p w:rsidR="00A002DE" w:rsidRDefault="0099213D">
      <w:pPr>
        <w:jc w:val="center"/>
        <w:rPr>
          <w:sz w:val="28"/>
          <w:szCs w:val="28"/>
        </w:rPr>
      </w:pPr>
      <w:r>
        <w:rPr>
          <w:b/>
          <w:sz w:val="32"/>
          <w:szCs w:val="32"/>
        </w:rPr>
        <w:t>集体林</w:t>
      </w:r>
      <w:r>
        <w:rPr>
          <w:rFonts w:hint="eastAsia"/>
          <w:b/>
          <w:sz w:val="32"/>
          <w:szCs w:val="32"/>
        </w:rPr>
        <w:t>权流转</w:t>
      </w:r>
      <w:r w:rsidR="008069B6">
        <w:rPr>
          <w:b/>
          <w:sz w:val="32"/>
          <w:szCs w:val="32"/>
        </w:rPr>
        <w:t>合同</w:t>
      </w:r>
      <w:r w:rsidR="008069B6">
        <w:rPr>
          <w:b/>
          <w:sz w:val="32"/>
          <w:szCs w:val="32"/>
        </w:rPr>
        <w:cr/>
        <w:t>(</w:t>
      </w:r>
      <w:r w:rsidR="008069B6">
        <w:rPr>
          <w:rFonts w:hint="eastAsia"/>
          <w:b/>
          <w:sz w:val="32"/>
          <w:szCs w:val="32"/>
        </w:rPr>
        <w:t xml:space="preserve"> </w:t>
      </w:r>
      <w:r w:rsidR="008069B6">
        <w:rPr>
          <w:b/>
          <w:sz w:val="32"/>
          <w:szCs w:val="32"/>
        </w:rPr>
        <w:t>示范文本</w:t>
      </w:r>
      <w:r w:rsidR="008069B6">
        <w:rPr>
          <w:rFonts w:hint="eastAsia"/>
          <w:b/>
          <w:sz w:val="32"/>
          <w:szCs w:val="32"/>
        </w:rPr>
        <w:t xml:space="preserve"> </w:t>
      </w:r>
      <w:r w:rsidR="008069B6">
        <w:rPr>
          <w:b/>
          <w:sz w:val="32"/>
          <w:szCs w:val="32"/>
        </w:rPr>
        <w:t>)</w:t>
      </w:r>
      <w:r w:rsidR="008069B6">
        <w:rPr>
          <w:b/>
          <w:sz w:val="32"/>
          <w:szCs w:val="32"/>
        </w:rPr>
        <w:cr/>
      </w:r>
    </w:p>
    <w:p w:rsidR="00A002DE" w:rsidRDefault="00A002DE">
      <w:pPr>
        <w:jc w:val="center"/>
        <w:rPr>
          <w:sz w:val="28"/>
          <w:szCs w:val="28"/>
        </w:rPr>
      </w:pPr>
    </w:p>
    <w:p w:rsidR="00A002DE" w:rsidRDefault="00A002DE">
      <w:pPr>
        <w:jc w:val="center"/>
        <w:rPr>
          <w:sz w:val="28"/>
          <w:szCs w:val="28"/>
        </w:rPr>
      </w:pPr>
    </w:p>
    <w:p w:rsidR="00A002DE" w:rsidRDefault="00A002DE">
      <w:pPr>
        <w:rPr>
          <w:sz w:val="28"/>
          <w:szCs w:val="28"/>
        </w:rPr>
      </w:pPr>
    </w:p>
    <w:p w:rsidR="00A002DE" w:rsidRDefault="00A002DE">
      <w:pPr>
        <w:rPr>
          <w:sz w:val="28"/>
          <w:szCs w:val="28"/>
        </w:rPr>
      </w:pPr>
    </w:p>
    <w:p w:rsidR="00682EAD" w:rsidRDefault="00682EAD">
      <w:pPr>
        <w:rPr>
          <w:sz w:val="28"/>
          <w:szCs w:val="28"/>
        </w:rPr>
      </w:pPr>
    </w:p>
    <w:p w:rsidR="00682EAD" w:rsidRDefault="00682EAD">
      <w:pPr>
        <w:rPr>
          <w:sz w:val="28"/>
          <w:szCs w:val="28"/>
        </w:rPr>
      </w:pPr>
    </w:p>
    <w:p w:rsidR="00682EAD" w:rsidRDefault="00682EAD">
      <w:pPr>
        <w:rPr>
          <w:rFonts w:ascii="仿宋" w:eastAsia="仿宋" w:hAnsi="仿宋"/>
          <w:sz w:val="28"/>
          <w:szCs w:val="28"/>
        </w:rPr>
      </w:pPr>
    </w:p>
    <w:p w:rsidR="00A002DE" w:rsidRDefault="00A002DE" w:rsidP="00682EAD">
      <w:pPr>
        <w:rPr>
          <w:sz w:val="28"/>
          <w:szCs w:val="28"/>
          <w:u w:val="single"/>
        </w:rPr>
      </w:pPr>
    </w:p>
    <w:p w:rsidR="00A002DE" w:rsidRDefault="00A002DE">
      <w:pPr>
        <w:rPr>
          <w:sz w:val="28"/>
          <w:szCs w:val="28"/>
          <w:u w:val="single"/>
        </w:rPr>
      </w:pPr>
    </w:p>
    <w:p w:rsidR="00A002DE" w:rsidRDefault="00A002DE">
      <w:pPr>
        <w:rPr>
          <w:sz w:val="28"/>
          <w:szCs w:val="28"/>
          <w:u w:val="single"/>
        </w:rPr>
      </w:pPr>
    </w:p>
    <w:p w:rsidR="00A002DE" w:rsidRDefault="008069B6">
      <w:pPr>
        <w:spacing w:line="300" w:lineRule="exact"/>
        <w:ind w:leftChars="1440" w:left="6384" w:hangingChars="1200" w:hanging="3360"/>
        <w:rPr>
          <w:rFonts w:ascii="仿宋" w:eastAsia="仿宋" w:hAnsi="仿宋"/>
          <w:sz w:val="28"/>
          <w:szCs w:val="28"/>
        </w:rPr>
      </w:pPr>
      <w:r>
        <w:rPr>
          <w:rFonts w:ascii="仿宋" w:eastAsia="仿宋" w:hAnsi="仿宋"/>
          <w:sz w:val="28"/>
          <w:szCs w:val="28"/>
        </w:rPr>
        <w:t>国家林业和草原局</w:t>
      </w:r>
      <w:r>
        <w:rPr>
          <w:rFonts w:ascii="仿宋" w:eastAsia="仿宋" w:hAnsi="仿宋"/>
          <w:sz w:val="28"/>
          <w:szCs w:val="28"/>
        </w:rPr>
        <w:cr/>
        <w:t>制定</w:t>
      </w:r>
    </w:p>
    <w:p w:rsidR="00A002DE" w:rsidRDefault="008069B6">
      <w:pPr>
        <w:spacing w:line="300" w:lineRule="exact"/>
        <w:ind w:leftChars="1440" w:left="4984" w:hangingChars="700" w:hanging="1960"/>
        <w:rPr>
          <w:rFonts w:ascii="仿宋" w:eastAsia="仿宋" w:hAnsi="仿宋"/>
          <w:sz w:val="28"/>
          <w:szCs w:val="28"/>
        </w:rPr>
      </w:pPr>
      <w:r>
        <w:rPr>
          <w:rFonts w:ascii="仿宋" w:eastAsia="仿宋" w:hAnsi="仿宋" w:hint="eastAsia"/>
          <w:sz w:val="28"/>
          <w:szCs w:val="28"/>
        </w:rPr>
        <w:t>国家市场监督管理总局</w:t>
      </w:r>
      <w:r>
        <w:rPr>
          <w:rFonts w:ascii="仿宋" w:eastAsia="仿宋" w:hAnsi="仿宋"/>
          <w:sz w:val="28"/>
          <w:szCs w:val="28"/>
        </w:rPr>
        <w:cr/>
      </w:r>
    </w:p>
    <w:p w:rsidR="00A002DE" w:rsidRDefault="00A002DE">
      <w:pPr>
        <w:spacing w:line="300" w:lineRule="exact"/>
        <w:ind w:leftChars="1440" w:left="4984" w:hangingChars="700" w:hanging="1960"/>
        <w:rPr>
          <w:rFonts w:ascii="仿宋" w:eastAsia="仿宋" w:hAnsi="仿宋"/>
          <w:sz w:val="28"/>
          <w:szCs w:val="28"/>
        </w:rPr>
      </w:pPr>
    </w:p>
    <w:p w:rsidR="00A002DE" w:rsidRDefault="00A002DE">
      <w:pPr>
        <w:spacing w:line="300" w:lineRule="exact"/>
        <w:ind w:leftChars="1440" w:left="4564" w:hangingChars="700" w:hanging="1540"/>
        <w:rPr>
          <w:rFonts w:ascii="仿宋" w:eastAsia="仿宋" w:hAnsi="仿宋"/>
          <w:sz w:val="22"/>
          <w:szCs w:val="28"/>
        </w:rPr>
      </w:pPr>
    </w:p>
    <w:p w:rsidR="00A002DE" w:rsidRDefault="008069B6">
      <w:pPr>
        <w:ind w:firstLineChars="1250" w:firstLine="3500"/>
        <w:rPr>
          <w:rFonts w:ascii="仿宋" w:eastAsia="仿宋" w:hAnsi="仿宋"/>
          <w:sz w:val="28"/>
          <w:szCs w:val="28"/>
        </w:rPr>
      </w:pPr>
      <w:r>
        <w:rPr>
          <w:rFonts w:ascii="仿宋" w:eastAsia="仿宋" w:hAnsi="仿宋" w:hint="eastAsia"/>
          <w:sz w:val="28"/>
          <w:szCs w:val="28"/>
        </w:rPr>
        <w:t>二〇二〇年五月</w:t>
      </w:r>
    </w:p>
    <w:p w:rsidR="00682EAD" w:rsidRDefault="008069B6" w:rsidP="00682EAD">
      <w:pPr>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lastRenderedPageBreak/>
        <w:t>使 用 说 明</w:t>
      </w:r>
    </w:p>
    <w:p w:rsidR="00A002DE" w:rsidRDefault="008069B6">
      <w:pPr>
        <w:spacing w:line="500" w:lineRule="exact"/>
        <w:ind w:firstLineChars="200" w:firstLine="480"/>
        <w:rPr>
          <w:rFonts w:ascii="仿宋" w:eastAsia="仿宋" w:hAnsi="仿宋"/>
          <w:sz w:val="24"/>
        </w:rPr>
      </w:pPr>
      <w:r>
        <w:rPr>
          <w:rFonts w:ascii="仿宋" w:eastAsia="仿宋" w:hAnsi="仿宋"/>
          <w:sz w:val="24"/>
        </w:rPr>
        <w:t>一、</w:t>
      </w:r>
      <w:r>
        <w:rPr>
          <w:rFonts w:ascii="仿宋" w:eastAsia="仿宋" w:hAnsi="仿宋" w:hint="eastAsia"/>
          <w:sz w:val="24"/>
        </w:rPr>
        <w:t>本合同为示范文本，由国家林业和草原局与国家市场监督管理总局联合</w:t>
      </w:r>
    </w:p>
    <w:p w:rsidR="00A002DE" w:rsidRDefault="008069B6">
      <w:pPr>
        <w:spacing w:line="500" w:lineRule="exact"/>
        <w:ind w:firstLineChars="200" w:firstLine="480"/>
        <w:rPr>
          <w:rFonts w:ascii="仿宋" w:eastAsia="仿宋" w:hAnsi="仿宋"/>
          <w:sz w:val="24"/>
        </w:rPr>
      </w:pPr>
      <w:r>
        <w:rPr>
          <w:rFonts w:ascii="仿宋" w:eastAsia="仿宋" w:hAnsi="仿宋" w:hint="eastAsia"/>
          <w:sz w:val="24"/>
        </w:rPr>
        <w:t>制定，供集体林权流转当事人签订合同时参照使用。</w:t>
      </w:r>
    </w:p>
    <w:p w:rsidR="00A002DE" w:rsidRDefault="008069B6">
      <w:pPr>
        <w:spacing w:line="500" w:lineRule="exact"/>
        <w:ind w:firstLineChars="200" w:firstLine="480"/>
        <w:rPr>
          <w:rFonts w:ascii="仿宋" w:eastAsia="仿宋" w:hAnsi="仿宋"/>
          <w:sz w:val="24"/>
        </w:rPr>
      </w:pPr>
      <w:r>
        <w:rPr>
          <w:rFonts w:ascii="仿宋" w:eastAsia="仿宋" w:hAnsi="仿宋"/>
          <w:sz w:val="24"/>
        </w:rPr>
        <w:t>二、</w:t>
      </w:r>
      <w:r>
        <w:rPr>
          <w:rFonts w:ascii="仿宋" w:eastAsia="仿宋" w:hAnsi="仿宋" w:hint="eastAsia"/>
          <w:sz w:val="24"/>
        </w:rPr>
        <w:t>合同签订前，双方当事人应当仔细阅读本合同内容，特别是其中具有选</w:t>
      </w:r>
    </w:p>
    <w:p w:rsidR="00A002DE" w:rsidRDefault="008069B6">
      <w:pPr>
        <w:spacing w:line="500" w:lineRule="exact"/>
        <w:rPr>
          <w:rFonts w:ascii="仿宋" w:eastAsia="仿宋" w:hAnsi="仿宋"/>
          <w:sz w:val="24"/>
        </w:rPr>
      </w:pPr>
      <w:r>
        <w:rPr>
          <w:rFonts w:ascii="仿宋" w:eastAsia="仿宋" w:hAnsi="仿宋" w:hint="eastAsia"/>
          <w:sz w:val="24"/>
        </w:rPr>
        <w:t>择性、补充性、填充性、修改性的内容；对合同中的专业用词理解不一致的，可向当地林业主管部门咨询。</w:t>
      </w:r>
    </w:p>
    <w:p w:rsidR="00A002DE" w:rsidRDefault="008069B6">
      <w:pPr>
        <w:spacing w:line="500" w:lineRule="exact"/>
        <w:ind w:firstLineChars="200" w:firstLine="480"/>
        <w:rPr>
          <w:rFonts w:ascii="仿宋" w:eastAsia="仿宋" w:hAnsi="仿宋"/>
          <w:sz w:val="24"/>
        </w:rPr>
      </w:pPr>
      <w:r>
        <w:rPr>
          <w:rFonts w:ascii="仿宋" w:eastAsia="仿宋" w:hAnsi="仿宋"/>
          <w:sz w:val="24"/>
        </w:rPr>
        <w:t>三、</w:t>
      </w:r>
      <w:r>
        <w:rPr>
          <w:rFonts w:ascii="仿宋" w:eastAsia="仿宋" w:hAnsi="仿宋" w:hint="eastAsia"/>
          <w:sz w:val="24"/>
        </w:rPr>
        <w:t>本合同文本中相关条款后都有空白行，供双方自行约定或者补充约定。</w:t>
      </w:r>
    </w:p>
    <w:p w:rsidR="00A002DE" w:rsidRDefault="008069B6">
      <w:pPr>
        <w:spacing w:line="500" w:lineRule="exact"/>
        <w:rPr>
          <w:rFonts w:ascii="仿宋" w:eastAsia="仿宋" w:hAnsi="仿宋"/>
          <w:sz w:val="24"/>
        </w:rPr>
      </w:pPr>
      <w:r>
        <w:rPr>
          <w:rFonts w:ascii="仿宋" w:eastAsia="仿宋" w:hAnsi="仿宋" w:hint="eastAsia"/>
          <w:sz w:val="24"/>
        </w:rPr>
        <w:t xml:space="preserve">双方当事人可以对文本条款的内容进行修改、增补或者删减。合同签订生效后,未被修改的文本印刷文字视为双方同意内容。    </w:t>
      </w:r>
    </w:p>
    <w:p w:rsidR="00A002DE" w:rsidRDefault="008069B6">
      <w:pPr>
        <w:numPr>
          <w:ilvl w:val="0"/>
          <w:numId w:val="1"/>
        </w:numPr>
        <w:spacing w:line="500" w:lineRule="exact"/>
        <w:ind w:firstLineChars="200" w:firstLine="480"/>
        <w:rPr>
          <w:rFonts w:ascii="仿宋" w:eastAsia="仿宋" w:hAnsi="仿宋"/>
          <w:sz w:val="24"/>
        </w:rPr>
      </w:pPr>
      <w:r>
        <w:rPr>
          <w:rFonts w:ascii="仿宋" w:eastAsia="仿宋" w:hAnsi="仿宋"/>
          <w:sz w:val="24"/>
        </w:rPr>
        <w:t>双方当事人应当结合具体情况选择本合同协议条款中所提供的选择项，</w:t>
      </w:r>
      <w:r>
        <w:rPr>
          <w:rFonts w:ascii="仿宋" w:eastAsia="仿宋" w:hAnsi="仿宋"/>
          <w:sz w:val="24"/>
        </w:rPr>
        <w:cr/>
        <w:t>在选择项前的</w:t>
      </w:r>
      <w:r>
        <w:rPr>
          <w:rFonts w:ascii="仿宋" w:eastAsia="仿宋" w:hAnsi="仿宋"/>
          <w:sz w:val="24"/>
        </w:rPr>
        <w:sym w:font="Wingdings 2" w:char="00A3"/>
      </w:r>
      <w:r>
        <w:rPr>
          <w:rFonts w:ascii="仿宋" w:eastAsia="仿宋" w:hAnsi="仿宋"/>
          <w:sz w:val="24"/>
        </w:rPr>
        <w:t>打</w:t>
      </w:r>
      <w:r>
        <w:rPr>
          <w:rFonts w:ascii="东文宋体" w:eastAsia="东文宋体" w:hAnsi="东文宋体" w:cs="东文宋体" w:hint="eastAsia"/>
          <w:sz w:val="24"/>
        </w:rPr>
        <w:t>√</w:t>
      </w:r>
      <w:r>
        <w:rPr>
          <w:rFonts w:ascii="仿宋" w:eastAsia="仿宋" w:hAnsi="仿宋"/>
          <w:sz w:val="24"/>
        </w:rPr>
        <w:t>。</w:t>
      </w:r>
      <w:r>
        <w:rPr>
          <w:rFonts w:ascii="仿宋" w:eastAsia="仿宋" w:hAnsi="仿宋"/>
          <w:sz w:val="24"/>
        </w:rPr>
        <w:cr/>
      </w:r>
      <w:r>
        <w:rPr>
          <w:rFonts w:ascii="仿宋" w:eastAsia="仿宋" w:hAnsi="仿宋" w:hint="eastAsia"/>
          <w:sz w:val="24"/>
        </w:rPr>
        <w:t xml:space="preserve">    </w:t>
      </w:r>
      <w:r>
        <w:rPr>
          <w:rFonts w:ascii="仿宋" w:eastAsia="仿宋" w:hAnsi="仿宋"/>
          <w:sz w:val="24"/>
        </w:rPr>
        <w:t>五、本合同文本中涉及到的选择、填写内容以手写项为优先。</w:t>
      </w:r>
      <w:r>
        <w:rPr>
          <w:rFonts w:ascii="仿宋" w:eastAsia="仿宋" w:hAnsi="仿宋"/>
          <w:sz w:val="24"/>
        </w:rPr>
        <w:cr/>
      </w:r>
      <w:r>
        <w:rPr>
          <w:rFonts w:ascii="仿宋" w:eastAsia="仿宋" w:hAnsi="仿宋" w:hint="eastAsia"/>
          <w:sz w:val="24"/>
        </w:rPr>
        <w:t xml:space="preserve">    </w:t>
      </w:r>
      <w:r>
        <w:rPr>
          <w:rFonts w:ascii="仿宋" w:eastAsia="仿宋" w:hAnsi="仿宋"/>
          <w:sz w:val="24"/>
        </w:rPr>
        <w:t>六、</w:t>
      </w:r>
      <w:r>
        <w:rPr>
          <w:rFonts w:ascii="仿宋" w:eastAsia="仿宋" w:hAnsi="仿宋" w:hint="eastAsia"/>
          <w:sz w:val="24"/>
        </w:rPr>
        <w:t>当事人订立合同的，应当在合同书上签字并盖章或者</w:t>
      </w:r>
      <w:proofErr w:type="gramStart"/>
      <w:r>
        <w:rPr>
          <w:rFonts w:ascii="仿宋" w:eastAsia="仿宋" w:hAnsi="仿宋" w:hint="eastAsia"/>
          <w:sz w:val="24"/>
        </w:rPr>
        <w:t>摁</w:t>
      </w:r>
      <w:proofErr w:type="gramEnd"/>
      <w:r>
        <w:rPr>
          <w:rFonts w:ascii="仿宋" w:eastAsia="仿宋" w:hAnsi="仿宋" w:hint="eastAsia"/>
          <w:sz w:val="24"/>
        </w:rPr>
        <w:t xml:space="preserve">手印。    </w:t>
      </w:r>
    </w:p>
    <w:p w:rsidR="00A002DE" w:rsidRDefault="008069B6">
      <w:pPr>
        <w:spacing w:line="500" w:lineRule="exact"/>
        <w:ind w:firstLineChars="200" w:firstLine="480"/>
        <w:rPr>
          <w:rFonts w:ascii="仿宋" w:eastAsia="仿宋" w:hAnsi="仿宋"/>
          <w:sz w:val="24"/>
        </w:rPr>
      </w:pPr>
      <w:r>
        <w:rPr>
          <w:rFonts w:ascii="仿宋" w:eastAsia="仿宋" w:hAnsi="仿宋"/>
          <w:sz w:val="24"/>
        </w:rPr>
        <w:t>七、统一社会信用代码，自然人填写身份证号码，市场主体填写市场监管部门赋予的统一社会信用代码,村集体经济组织填写农业农村部门赋予的统一社会信用代码。</w:t>
      </w:r>
      <w:r>
        <w:rPr>
          <w:rFonts w:ascii="仿宋" w:eastAsia="仿宋" w:hAnsi="仿宋"/>
          <w:sz w:val="24"/>
        </w:rPr>
        <w:cr/>
      </w:r>
      <w:r>
        <w:rPr>
          <w:rFonts w:ascii="仿宋" w:eastAsia="仿宋" w:hAnsi="仿宋" w:hint="eastAsia"/>
          <w:sz w:val="24"/>
        </w:rPr>
        <w:t xml:space="preserve">    </w:t>
      </w:r>
      <w:r>
        <w:rPr>
          <w:rFonts w:ascii="仿宋" w:eastAsia="仿宋" w:hAnsi="仿宋"/>
          <w:sz w:val="24"/>
        </w:rPr>
        <w:t>八、</w:t>
      </w:r>
      <w:r>
        <w:rPr>
          <w:rFonts w:ascii="仿宋" w:eastAsia="仿宋" w:hAnsi="仿宋" w:hint="eastAsia"/>
          <w:sz w:val="24"/>
        </w:rPr>
        <w:t>本合同编号由县级林业主管部门按统一规则填写</w:t>
      </w:r>
      <w:r>
        <w:rPr>
          <w:rFonts w:ascii="仿宋" w:eastAsia="仿宋" w:hAnsi="仿宋"/>
          <w:sz w:val="24"/>
        </w:rPr>
        <w:t>。</w:t>
      </w:r>
    </w:p>
    <w:p w:rsidR="00A002DE" w:rsidRDefault="00A002DE"/>
    <w:p w:rsidR="00A002DE" w:rsidRDefault="00A002DE"/>
    <w:p w:rsidR="00A002DE" w:rsidRDefault="00A002DE"/>
    <w:p w:rsidR="00A002DE" w:rsidRDefault="00A002DE"/>
    <w:p w:rsidR="00A002DE" w:rsidRDefault="00A002DE"/>
    <w:p w:rsidR="00A002DE" w:rsidRDefault="00A002DE"/>
    <w:p w:rsidR="00A002DE" w:rsidRDefault="00A002DE"/>
    <w:p w:rsidR="00A002DE" w:rsidRDefault="00A002DE">
      <w:pPr>
        <w:spacing w:line="500" w:lineRule="exact"/>
        <w:jc w:val="left"/>
      </w:pPr>
    </w:p>
    <w:p w:rsidR="0099213D" w:rsidRDefault="0099213D">
      <w:pPr>
        <w:spacing w:line="500" w:lineRule="exact"/>
        <w:jc w:val="left"/>
      </w:pPr>
    </w:p>
    <w:p w:rsidR="0099213D" w:rsidRDefault="0099213D">
      <w:pPr>
        <w:spacing w:line="500" w:lineRule="exact"/>
        <w:jc w:val="left"/>
      </w:pPr>
    </w:p>
    <w:p w:rsidR="0099213D" w:rsidRDefault="0099213D">
      <w:pPr>
        <w:spacing w:line="500" w:lineRule="exact"/>
        <w:jc w:val="left"/>
      </w:pPr>
    </w:p>
    <w:p w:rsidR="0099213D" w:rsidRDefault="0099213D">
      <w:pPr>
        <w:spacing w:line="500" w:lineRule="exact"/>
        <w:jc w:val="left"/>
      </w:pPr>
    </w:p>
    <w:p w:rsidR="0099213D" w:rsidRDefault="0099213D">
      <w:pPr>
        <w:spacing w:line="500" w:lineRule="exact"/>
        <w:jc w:val="left"/>
      </w:pPr>
    </w:p>
    <w:p w:rsidR="00A002DE" w:rsidRDefault="008069B6">
      <w:pPr>
        <w:spacing w:line="500" w:lineRule="exact"/>
        <w:jc w:val="left"/>
        <w:rPr>
          <w:rFonts w:ascii="仿宋_GB2312" w:eastAsia="仿宋_GB2312" w:hAnsi="仿宋_GB2312" w:cs="仿宋_GB2312"/>
          <w:sz w:val="24"/>
        </w:rPr>
      </w:pPr>
      <w:r>
        <w:rPr>
          <w:rFonts w:hint="eastAsia"/>
        </w:rPr>
        <w:lastRenderedPageBreak/>
        <w:t xml:space="preserve">                                               </w:t>
      </w:r>
      <w:r>
        <w:rPr>
          <w:rFonts w:ascii="仿宋_GB2312" w:eastAsia="仿宋_GB2312" w:hAnsi="仿宋_GB2312" w:cs="仿宋_GB2312" w:hint="eastAsia"/>
          <w:sz w:val="24"/>
        </w:rPr>
        <w:t xml:space="preserve"> 合同编号：</w:t>
      </w:r>
      <w:r>
        <w:rPr>
          <w:rFonts w:ascii="仿宋_GB2312" w:eastAsia="仿宋_GB2312" w:hAnsi="仿宋_GB2312" w:cs="仿宋_GB2312" w:hint="eastAsia"/>
          <w:sz w:val="24"/>
          <w:u w:val="single"/>
        </w:rPr>
        <w:t xml:space="preserve">                   </w:t>
      </w:r>
    </w:p>
    <w:p w:rsidR="00A002DE" w:rsidRDefault="00A002DE">
      <w:pPr>
        <w:spacing w:line="500" w:lineRule="exact"/>
        <w:jc w:val="right"/>
      </w:pPr>
    </w:p>
    <w:p w:rsidR="00A002DE" w:rsidRDefault="008069B6">
      <w:pPr>
        <w:spacing w:line="600" w:lineRule="exact"/>
        <w:jc w:val="center"/>
        <w:rPr>
          <w:rFonts w:asciiTheme="minorHAnsi" w:eastAsiaTheme="minorEastAsia" w:hAnsiTheme="minorHAnsi" w:cstheme="minorEastAsia"/>
        </w:rPr>
      </w:pPr>
      <w:r>
        <w:rPr>
          <w:rFonts w:asciiTheme="minorHAnsi" w:eastAsiaTheme="minorEastAsia" w:hAnsiTheme="minorHAnsi" w:cstheme="minorEastAsia"/>
          <w:b/>
          <w:bCs/>
          <w:sz w:val="28"/>
          <w:szCs w:val="28"/>
        </w:rPr>
        <w:t>集体林</w:t>
      </w:r>
      <w:r>
        <w:rPr>
          <w:rFonts w:asciiTheme="minorHAnsi" w:eastAsiaTheme="minorEastAsia" w:hAnsiTheme="minorHAnsi" w:cstheme="minorEastAsia" w:hint="eastAsia"/>
          <w:b/>
          <w:bCs/>
          <w:sz w:val="28"/>
          <w:szCs w:val="28"/>
        </w:rPr>
        <w:t>权流转</w:t>
      </w:r>
      <w:r>
        <w:rPr>
          <w:rFonts w:asciiTheme="minorHAnsi" w:eastAsiaTheme="minorEastAsia" w:hAnsiTheme="minorHAnsi" w:cstheme="minorEastAsia"/>
          <w:b/>
          <w:bCs/>
          <w:sz w:val="28"/>
          <w:szCs w:val="28"/>
        </w:rPr>
        <w:t>合同</w:t>
      </w: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甲方（出让方）：</w:t>
      </w:r>
      <w:r>
        <w:rPr>
          <w:rFonts w:ascii="仿宋" w:eastAsia="仿宋" w:hAnsi="仿宋" w:cs="仿宋_GB2312" w:hint="eastAsia"/>
          <w:sz w:val="24"/>
          <w:u w:val="single"/>
        </w:rPr>
        <w:t xml:space="preserve">            </w:t>
      </w:r>
      <w:r>
        <w:rPr>
          <w:rFonts w:ascii="仿宋_GB2312" w:eastAsia="仿宋_GB2312" w:hAnsi="仿宋_GB2312" w:cs="仿宋_GB2312" w:hint="eastAsia"/>
          <w:sz w:val="24"/>
        </w:rPr>
        <w:t xml:space="preserve"> 统一社会信用代码:</w:t>
      </w:r>
      <w:r>
        <w:rPr>
          <w:rFonts w:ascii="仿宋" w:eastAsia="仿宋" w:hAnsi="仿宋" w:cs="仿宋_GB2312" w:hint="eastAsia"/>
          <w:sz w:val="24"/>
          <w:u w:val="single"/>
        </w:rPr>
        <w:t xml:space="preserve">                   </w:t>
      </w:r>
      <w:r>
        <w:rPr>
          <w:rFonts w:ascii="仿宋_GB2312" w:eastAsia="仿宋_GB2312" w:hAnsi="仿宋_GB2312" w:cs="仿宋_GB2312" w:hint="eastAsia"/>
          <w:sz w:val="24"/>
        </w:rPr>
        <w:t xml:space="preserve"> </w:t>
      </w: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法定代表人（负责人）：</w:t>
      </w:r>
      <w:r>
        <w:rPr>
          <w:rFonts w:ascii="仿宋" w:eastAsia="仿宋" w:hAnsi="仿宋" w:cs="仿宋_GB2312" w:hint="eastAsia"/>
          <w:sz w:val="24"/>
          <w:u w:val="single"/>
        </w:rPr>
        <w:t xml:space="preserve">             </w:t>
      </w:r>
      <w:r>
        <w:rPr>
          <w:rFonts w:ascii="仿宋_GB2312" w:eastAsia="仿宋_GB2312" w:hAnsi="仿宋_GB2312" w:cs="仿宋_GB2312" w:hint="eastAsia"/>
          <w:sz w:val="24"/>
        </w:rPr>
        <w:t>身份证号码：</w:t>
      </w:r>
      <w:r>
        <w:rPr>
          <w:rFonts w:ascii="仿宋" w:eastAsia="仿宋" w:hAnsi="仿宋" w:cs="仿宋_GB2312" w:hint="eastAsia"/>
          <w:sz w:val="24"/>
          <w:u w:val="single"/>
        </w:rPr>
        <w:t xml:space="preserve">                  </w:t>
      </w: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联系地址：</w:t>
      </w:r>
      <w:r>
        <w:rPr>
          <w:rFonts w:ascii="仿宋" w:eastAsia="仿宋" w:hAnsi="仿宋" w:cs="仿宋_GB2312" w:hint="eastAsia"/>
          <w:sz w:val="24"/>
          <w:u w:val="single"/>
        </w:rPr>
        <w:t xml:space="preserve">                   </w:t>
      </w:r>
      <w:r>
        <w:rPr>
          <w:rFonts w:ascii="仿宋_GB2312" w:eastAsia="仿宋_GB2312" w:hAnsi="仿宋_GB2312" w:cs="仿宋_GB2312" w:hint="eastAsia"/>
          <w:sz w:val="24"/>
        </w:rPr>
        <w:t>联系电话：</w:t>
      </w:r>
      <w:r>
        <w:rPr>
          <w:rFonts w:ascii="仿宋" w:eastAsia="仿宋" w:hAnsi="仿宋" w:cs="仿宋_GB2312" w:hint="eastAsia"/>
          <w:sz w:val="24"/>
          <w:u w:val="single"/>
        </w:rPr>
        <w:t xml:space="preserve">                       </w:t>
      </w:r>
      <w:r>
        <w:rPr>
          <w:rFonts w:ascii="仿宋_GB2312" w:eastAsia="仿宋_GB2312" w:hAnsi="仿宋_GB2312" w:cs="仿宋_GB2312" w:hint="eastAsia"/>
          <w:sz w:val="24"/>
        </w:rPr>
        <w:t xml:space="preserve"> </w:t>
      </w: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经营主体类型：□自然人 □农民合作社 □集体经济组织</w:t>
      </w:r>
    </w:p>
    <w:p w:rsidR="00A002DE" w:rsidRDefault="008069B6">
      <w:pPr>
        <w:spacing w:line="600" w:lineRule="exact"/>
        <w:rPr>
          <w:rFonts w:ascii="仿宋" w:eastAsia="仿宋" w:hAnsi="仿宋" w:cs="仿宋_GB2312"/>
          <w:sz w:val="24"/>
          <w:u w:val="single"/>
        </w:rPr>
      </w:pPr>
      <w:r>
        <w:rPr>
          <w:rFonts w:ascii="仿宋_GB2312" w:eastAsia="仿宋_GB2312" w:hAnsi="仿宋_GB2312" w:cs="仿宋_GB2312" w:hint="eastAsia"/>
          <w:sz w:val="24"/>
        </w:rPr>
        <w:t xml:space="preserve">              □企业法人 □事业法人 □其他 </w:t>
      </w:r>
      <w:r>
        <w:rPr>
          <w:rFonts w:ascii="仿宋" w:eastAsia="仿宋" w:hAnsi="仿宋" w:cs="仿宋_GB2312" w:hint="eastAsia"/>
          <w:sz w:val="24"/>
          <w:u w:val="single"/>
        </w:rPr>
        <w:t xml:space="preserve">         </w:t>
      </w:r>
    </w:p>
    <w:p w:rsidR="00A002DE" w:rsidRDefault="00A002DE">
      <w:pPr>
        <w:spacing w:line="600" w:lineRule="exact"/>
        <w:rPr>
          <w:rFonts w:ascii="仿宋" w:eastAsia="仿宋" w:hAnsi="仿宋" w:cs="仿宋_GB2312"/>
          <w:sz w:val="24"/>
          <w:u w:val="single"/>
        </w:rPr>
      </w:pP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乙方（受让方：）</w:t>
      </w:r>
      <w:r>
        <w:rPr>
          <w:rFonts w:ascii="仿宋" w:eastAsia="仿宋" w:hAnsi="仿宋" w:cs="仿宋_GB2312" w:hint="eastAsia"/>
          <w:sz w:val="24"/>
          <w:u w:val="single"/>
        </w:rPr>
        <w:t xml:space="preserve">             </w:t>
      </w:r>
      <w:r>
        <w:rPr>
          <w:rFonts w:ascii="仿宋_GB2312" w:eastAsia="仿宋_GB2312" w:hAnsi="仿宋_GB2312" w:cs="仿宋_GB2312" w:hint="eastAsia"/>
          <w:sz w:val="24"/>
        </w:rPr>
        <w:t>统一社会信用代码：</w:t>
      </w:r>
      <w:r>
        <w:rPr>
          <w:rFonts w:ascii="仿宋" w:eastAsia="仿宋" w:hAnsi="仿宋" w:cs="仿宋_GB2312" w:hint="eastAsia"/>
          <w:sz w:val="24"/>
          <w:u w:val="single"/>
        </w:rPr>
        <w:t xml:space="preserve">                 </w:t>
      </w:r>
      <w:r>
        <w:rPr>
          <w:rFonts w:ascii="仿宋_GB2312" w:eastAsia="仿宋_GB2312" w:hAnsi="仿宋_GB2312" w:cs="仿宋_GB2312" w:hint="eastAsia"/>
          <w:sz w:val="24"/>
        </w:rPr>
        <w:t xml:space="preserve"> </w:t>
      </w:r>
    </w:p>
    <w:p w:rsidR="00A002DE" w:rsidRDefault="008069B6">
      <w:pPr>
        <w:spacing w:line="600" w:lineRule="exact"/>
        <w:rPr>
          <w:rFonts w:ascii="仿宋_GB2312" w:eastAsia="仿宋" w:hAnsi="仿宋_GB2312" w:cs="仿宋_GB2312"/>
          <w:sz w:val="24"/>
        </w:rPr>
      </w:pPr>
      <w:r>
        <w:rPr>
          <w:rFonts w:ascii="仿宋_GB2312" w:eastAsia="仿宋_GB2312" w:hAnsi="仿宋_GB2312" w:cs="仿宋_GB2312" w:hint="eastAsia"/>
          <w:sz w:val="24"/>
        </w:rPr>
        <w:t>法定代表人（负责人）：</w:t>
      </w:r>
      <w:r>
        <w:rPr>
          <w:rFonts w:ascii="仿宋" w:eastAsia="仿宋" w:hAnsi="仿宋" w:cs="仿宋_GB2312" w:hint="eastAsia"/>
          <w:sz w:val="24"/>
          <w:u w:val="single"/>
        </w:rPr>
        <w:t xml:space="preserve">            </w:t>
      </w:r>
      <w:r>
        <w:rPr>
          <w:rFonts w:ascii="仿宋_GB2312" w:eastAsia="仿宋_GB2312" w:hAnsi="仿宋_GB2312" w:cs="仿宋_GB2312" w:hint="eastAsia"/>
          <w:sz w:val="24"/>
        </w:rPr>
        <w:t>身份证号码：</w:t>
      </w:r>
      <w:r>
        <w:rPr>
          <w:rFonts w:ascii="仿宋" w:eastAsia="仿宋" w:hAnsi="仿宋" w:cs="仿宋_GB2312" w:hint="eastAsia"/>
          <w:sz w:val="24"/>
          <w:u w:val="single"/>
        </w:rPr>
        <w:t xml:space="preserve">                   </w:t>
      </w: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联系地址：</w:t>
      </w:r>
      <w:r>
        <w:rPr>
          <w:rFonts w:ascii="仿宋" w:eastAsia="仿宋" w:hAnsi="仿宋" w:cs="仿宋_GB2312" w:hint="eastAsia"/>
          <w:sz w:val="24"/>
          <w:u w:val="single"/>
        </w:rPr>
        <w:t xml:space="preserve">                  </w:t>
      </w:r>
      <w:r>
        <w:rPr>
          <w:rFonts w:ascii="仿宋_GB2312" w:eastAsia="仿宋_GB2312" w:hAnsi="仿宋_GB2312" w:cs="仿宋_GB2312" w:hint="eastAsia"/>
          <w:sz w:val="24"/>
        </w:rPr>
        <w:t>联系电话：</w:t>
      </w:r>
      <w:r>
        <w:rPr>
          <w:rFonts w:ascii="仿宋" w:eastAsia="仿宋" w:hAnsi="仿宋" w:cs="仿宋_GB2312" w:hint="eastAsia"/>
          <w:sz w:val="24"/>
          <w:u w:val="single"/>
        </w:rPr>
        <w:t xml:space="preserve">                         </w:t>
      </w:r>
      <w:r>
        <w:rPr>
          <w:rFonts w:ascii="仿宋_GB2312" w:eastAsia="仿宋_GB2312" w:hAnsi="仿宋_GB2312" w:cs="仿宋_GB2312" w:hint="eastAsia"/>
          <w:sz w:val="24"/>
        </w:rPr>
        <w:t xml:space="preserve"> </w:t>
      </w: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经营主体类型：□自然人 □农民合作社 □集体经济组织</w:t>
      </w: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 xml:space="preserve">              □企业法人 □事业法人 □其他 </w:t>
      </w:r>
      <w:r>
        <w:rPr>
          <w:rFonts w:ascii="仿宋" w:eastAsia="仿宋" w:hAnsi="仿宋" w:cs="仿宋_GB2312" w:hint="eastAsia"/>
          <w:sz w:val="24"/>
          <w:u w:val="single"/>
        </w:rPr>
        <w:t xml:space="preserve">         </w:t>
      </w:r>
    </w:p>
    <w:p w:rsidR="00A002DE" w:rsidRDefault="008069B6">
      <w:pPr>
        <w:spacing w:line="60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A002DE" w:rsidRDefault="008069B6">
      <w:pPr>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为规范集体林权流转行为，维护流转当事人的合法权益，根据《中华人民共和国农村土地承包法》、《中华人民共和国森林法》等相关规定，经甲乙双方共同协商，在平等自愿的基础上，订立本合同。 </w:t>
      </w:r>
    </w:p>
    <w:p w:rsidR="00A002DE" w:rsidRDefault="008069B6" w:rsidP="0099213D">
      <w:pPr>
        <w:numPr>
          <w:ilvl w:val="0"/>
          <w:numId w:val="2"/>
        </w:num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特定术语和规范</w:t>
      </w:r>
    </w:p>
    <w:p w:rsidR="00A002DE" w:rsidRDefault="008069B6">
      <w:pPr>
        <w:spacing w:line="500" w:lineRule="exact"/>
        <w:ind w:firstLineChars="200" w:firstLine="480"/>
        <w:rPr>
          <w:rFonts w:ascii="仿宋_GB2312" w:eastAsia="仿宋_GB2312" w:hAnsi="仿宋_GB2312" w:cs="仿宋_GB2312"/>
          <w:sz w:val="24"/>
        </w:rPr>
        <w:sectPr w:rsidR="00A002DE">
          <w:footerReference w:type="default" r:id="rId9"/>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一）本合同所称的集体林权流转是指在不改变集体林地所有权、林地用途和公益林、天然林性质的前提下，林权权利人将其依法取得的林木所有权、使用权和林地经营权，依法全部或部分转移给其他公民、法人及其他组织的行为。</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二）集体林权流转应当遵循依法自愿、公平公正和诚实守信原则，任何组织和个人不得强迫或者阻碍进行林权流转；林权流转不得改变林地所有权的性质和林业用途，不得破坏林业综合生产能力和林业生态环境；流转的期限不得超过合同规定的剩余期限，集体统一经营管理林地流转的期限不得超过 70 年。</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（三）受让方须有林业经营能力或者资质。工商企业等社会资本通过流转取得土地经营权，应当进行资格审查和项目审核。</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（四）林权流转以登记的宗地为最小单元，除流转合同另有约定的，林地上的林木所有权或者使用权应当与林地经营权一并流转。</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家庭承包林地的林地经营权流转，承包方可以自主决定依法采取出租（转包）、入股或者其他方式向他人流转林地经营权，并向发包方备案。再次流转林地经营权，应经承包方书面同意（原流转合同有明确同意再流转条款的视为书面同意），并向林地所在的集体经济组织备案。</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（六）通过招标、拍卖、公开协商等其他方式承包获得的，需经依法登记取得林权类证书，方可流转林地经营权，并向发包方备案。再次流转林地经营权，应告知林地所在的集体经济组织。</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再次流转林地经营权，应告知林地所在的集体经济组织。</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（八）林地经营权流转期限为五年以上的，当事人可以向登记机构申请林地经营权登记。未经登记，不得对抗善意第三人。</w:t>
      </w:r>
    </w:p>
    <w:p w:rsidR="00A002DE" w:rsidRDefault="008069B6" w:rsidP="0099213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第二条 流转标的物及流转方式</w:t>
      </w:r>
    </w:p>
    <w:p w:rsidR="00EA7076" w:rsidRDefault="008069B6">
      <w:pPr>
        <w:spacing w:line="50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（一）经自愿协商，甲方将不动产单元号/林地宗地号：</w:t>
      </w:r>
      <w:r w:rsidR="00EA7076">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，共计</w:t>
      </w:r>
      <w:r w:rsidRPr="00EA7076">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A002DE" w:rsidRDefault="008069B6" w:rsidP="00EA7076">
      <w:pPr>
        <w:spacing w:line="500" w:lineRule="exact"/>
        <w:jc w:val="left"/>
        <w:rPr>
          <w:rFonts w:ascii="仿宋_GB2312" w:eastAsia="仿宋_GB2312" w:hAnsi="仿宋_GB2312" w:cs="仿宋_GB2312"/>
          <w:sz w:val="24"/>
        </w:rPr>
        <w:sectPr w:rsidR="00A002DE">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宗林地，共计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亩林地（具体见下表及附图</w:t>
      </w:r>
      <w:bookmarkStart w:id="0" w:name="_GoBack"/>
      <w:bookmarkEnd w:id="0"/>
      <w:r>
        <w:rPr>
          <w:rFonts w:ascii="仿宋_GB2312" w:eastAsia="仿宋_GB2312" w:hAnsi="仿宋_GB2312" w:cs="仿宋_GB2312" w:hint="eastAsia"/>
          <w:sz w:val="24"/>
        </w:rPr>
        <w:t>）出让给乙方，出让期限共</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sidR="00D325A4">
        <w:rPr>
          <w:rFonts w:ascii="仿宋_GB2312" w:eastAsia="仿宋_GB2312" w:hAnsi="仿宋_GB2312" w:cs="仿宋_GB2312" w:hint="eastAsia"/>
          <w:sz w:val="24"/>
        </w:rPr>
        <w:t xml:space="preserve"> </w:t>
      </w:r>
    </w:p>
    <w:p w:rsidR="00A002DE" w:rsidRDefault="008069B6">
      <w:pPr>
        <w:spacing w:line="50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林地宗地流转信息表</w:t>
      </w:r>
    </w:p>
    <w:p w:rsidR="00A002DE" w:rsidRDefault="00A002DE">
      <w:pPr>
        <w:spacing w:line="500" w:lineRule="exact"/>
        <w:ind w:firstLineChars="200" w:firstLine="480"/>
        <w:jc w:val="center"/>
        <w:rPr>
          <w:rFonts w:ascii="仿宋_GB2312" w:eastAsia="仿宋_GB2312" w:hAnsi="仿宋_GB2312" w:cs="仿宋_GB2312"/>
          <w:sz w:val="24"/>
        </w:rPr>
      </w:pPr>
    </w:p>
    <w:tbl>
      <w:tblPr>
        <w:tblStyle w:val="a6"/>
        <w:tblW w:w="0" w:type="auto"/>
        <w:tblLayout w:type="fixed"/>
        <w:tblLook w:val="04A0" w:firstRow="1" w:lastRow="0" w:firstColumn="1" w:lastColumn="0" w:noHBand="0" w:noVBand="1"/>
      </w:tblPr>
      <w:tblGrid>
        <w:gridCol w:w="3039"/>
        <w:gridCol w:w="1848"/>
        <w:gridCol w:w="1848"/>
        <w:gridCol w:w="1848"/>
      </w:tblGrid>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不动产单元号/林地宗地号</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林木所有权/林木使用权</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地块名称（小地名）</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林班号</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小班号</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面积（亩）</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公益林/商品林</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人工林/天然林</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树种</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流转方式：出租</w:t>
            </w:r>
            <w:r>
              <w:rPr>
                <w:rFonts w:ascii="仿宋_GB2312" w:eastAsia="仿宋_GB2312" w:hAnsi="仿宋_GB2312" w:cs="仿宋_GB2312" w:hint="eastAsia"/>
                <w:sz w:val="30"/>
                <w:szCs w:val="30"/>
              </w:rPr>
              <w:t>、</w:t>
            </w:r>
            <w:r>
              <w:rPr>
                <w:rFonts w:ascii="仿宋_GB2312" w:eastAsia="仿宋_GB2312" w:hAnsi="仿宋_GB2312" w:cs="仿宋_GB2312" w:hint="eastAsia"/>
                <w:sz w:val="24"/>
              </w:rPr>
              <w:t>转包</w:t>
            </w:r>
            <w:r>
              <w:rPr>
                <w:rFonts w:ascii="仿宋_GB2312" w:eastAsia="仿宋_GB2312" w:hAnsi="仿宋_GB2312" w:cs="仿宋_GB2312" w:hint="eastAsia"/>
                <w:sz w:val="30"/>
                <w:szCs w:val="30"/>
              </w:rPr>
              <w:t>、</w:t>
            </w:r>
            <w:r>
              <w:rPr>
                <w:rFonts w:ascii="仿宋_GB2312" w:eastAsia="仿宋_GB2312" w:hAnsi="仿宋_GB2312" w:cs="仿宋_GB2312" w:hint="eastAsia"/>
                <w:sz w:val="24"/>
              </w:rPr>
              <w:t>入股</w:t>
            </w:r>
            <w:r>
              <w:rPr>
                <w:rFonts w:ascii="仿宋_GB2312" w:eastAsia="仿宋_GB2312" w:hAnsi="仿宋_GB2312" w:cs="仿宋_GB2312" w:hint="eastAsia"/>
                <w:sz w:val="30"/>
                <w:szCs w:val="30"/>
              </w:rPr>
              <w:t>、</w:t>
            </w:r>
            <w:r>
              <w:rPr>
                <w:rFonts w:ascii="仿宋_GB2312" w:eastAsia="仿宋_GB2312" w:hAnsi="仿宋_GB2312" w:cs="仿宋_GB2312" w:hint="eastAsia"/>
                <w:sz w:val="24"/>
              </w:rPr>
              <w:t>其他</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起始日期</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r w:rsidR="00A002DE">
        <w:tc>
          <w:tcPr>
            <w:tcW w:w="3039"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终止日期</w:t>
            </w: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c>
          <w:tcPr>
            <w:tcW w:w="1848" w:type="dxa"/>
          </w:tcPr>
          <w:p w:rsidR="00A002DE" w:rsidRDefault="00A002DE">
            <w:pPr>
              <w:spacing w:line="500" w:lineRule="exact"/>
              <w:rPr>
                <w:rFonts w:ascii="仿宋_GB2312" w:eastAsia="仿宋_GB2312" w:hAnsi="仿宋_GB2312" w:cs="仿宋_GB2312"/>
                <w:sz w:val="24"/>
              </w:rPr>
            </w:pPr>
          </w:p>
        </w:tc>
      </w:tr>
    </w:tbl>
    <w:p w:rsidR="00A002DE" w:rsidRDefault="008069B6">
      <w:pPr>
        <w:numPr>
          <w:ilvl w:val="0"/>
          <w:numId w:val="3"/>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流转林地上的附属建筑和资产情况现状描述：</w:t>
      </w:r>
    </w:p>
    <w:p w:rsidR="00A002DE" w:rsidRDefault="008069B6">
      <w:pPr>
        <w:spacing w:line="500" w:lineRule="exact"/>
        <w:rPr>
          <w:rFonts w:ascii="仿宋_GB2312" w:eastAsia="仿宋_GB2312" w:hAnsi="仿宋_GB2312" w:cs="仿宋_GB2312"/>
          <w:sz w:val="24"/>
          <w:u w:val="single"/>
        </w:rPr>
      </w:pPr>
      <w:r>
        <w:rPr>
          <w:rFonts w:ascii="仿宋_GB2312" w:eastAsia="仿宋_GB2312" w:hAnsi="仿宋_GB2312" w:cs="仿宋_GB2312" w:hint="eastAsia"/>
          <w:sz w:val="24"/>
          <w:u w:val="single"/>
        </w:rPr>
        <w:t xml:space="preserve">                                                                 </w:t>
      </w:r>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流转处置方式描述（可另附件）：</w:t>
      </w:r>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8069B6">
      <w:pPr>
        <w:numPr>
          <w:ilvl w:val="0"/>
          <w:numId w:val="3"/>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甲方应于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日之前将林地林木交付乙方。 </w:t>
      </w:r>
    </w:p>
    <w:p w:rsidR="00A002DE" w:rsidRDefault="008069B6" w:rsidP="0099213D">
      <w:pPr>
        <w:spacing w:line="500" w:lineRule="exact"/>
        <w:ind w:leftChars="200" w:left="420"/>
        <w:rPr>
          <w:rFonts w:ascii="仿宋_GB2312" w:eastAsia="仿宋_GB2312" w:hAnsi="仿宋_GB2312" w:cs="仿宋_GB2312"/>
          <w:b/>
          <w:bCs/>
          <w:sz w:val="24"/>
        </w:rPr>
      </w:pPr>
      <w:r>
        <w:rPr>
          <w:rFonts w:ascii="仿宋_GB2312" w:eastAsia="仿宋_GB2312" w:hAnsi="仿宋_GB2312" w:cs="仿宋_GB2312" w:hint="eastAsia"/>
          <w:b/>
          <w:bCs/>
          <w:sz w:val="24"/>
        </w:rPr>
        <w:t>第三条 流转价款及支付方式</w:t>
      </w:r>
    </w:p>
    <w:p w:rsidR="00A002DE" w:rsidRDefault="008069B6" w:rsidP="0099213D">
      <w:pPr>
        <w:numPr>
          <w:ilvl w:val="0"/>
          <w:numId w:val="4"/>
        </w:numPr>
        <w:spacing w:line="500" w:lineRule="exact"/>
        <w:ind w:leftChars="200" w:left="420"/>
        <w:rPr>
          <w:rFonts w:ascii="仿宋_GB2312" w:eastAsia="仿宋_GB2312" w:hAnsi="仿宋_GB2312" w:cs="仿宋_GB2312"/>
          <w:sz w:val="24"/>
        </w:rPr>
      </w:pPr>
      <w:r>
        <w:rPr>
          <w:rFonts w:ascii="仿宋_GB2312" w:eastAsia="仿宋_GB2312" w:hAnsi="仿宋_GB2312" w:cs="仿宋_GB2312" w:hint="eastAsia"/>
          <w:sz w:val="24"/>
        </w:rPr>
        <w:t>双方协商后确定以下列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种方式进行计价：</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1.一次性付款方式。林地经营权流转价款按每年每亩为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元，面积</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亩，共计为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元，如林地上的林木一并转让的，按每年每亩</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元，共计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元，支付时间为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2.分期付款方式。共分为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期，每期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年，每期林地流转价款递增</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%。合同生效后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日内由乙方向甲方一次性支付第一期的流转价款</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元，以及林</w:t>
      </w:r>
    </w:p>
    <w:p w:rsidR="00A002DE" w:rsidRDefault="00A002DE">
      <w:pPr>
        <w:spacing w:line="500" w:lineRule="exact"/>
        <w:ind w:firstLineChars="200" w:firstLine="480"/>
        <w:rPr>
          <w:rFonts w:ascii="仿宋_GB2312" w:eastAsia="仿宋_GB2312" w:hAnsi="仿宋_GB2312" w:cs="仿宋_GB2312"/>
          <w:sz w:val="24"/>
        </w:rPr>
        <w:sectPr w:rsidR="00A002DE">
          <w:pgSz w:w="11906" w:h="16838"/>
          <w:pgMar w:top="1440" w:right="1800" w:bottom="1440" w:left="1800" w:header="851" w:footer="992" w:gutter="0"/>
          <w:cols w:space="720"/>
          <w:docGrid w:type="lines" w:linePitch="312"/>
        </w:sectPr>
      </w:pPr>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地上的林木转让款</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元，共</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元。以后每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年于当年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日前由乙方向甲方支付下一期的林地流转价款。</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3.以实物或者实物折资方式：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4.其他方式：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（二）公益林或天然林流转的，森林生态效益补偿资金由□甲方□乙方受偿，或者</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（三）双方本着自愿公平原则约定定金事宜。如需支付定金，应在本合同生效后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日内，乙方向甲方支付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元作为合同定金。采取一次性付款的，定金在流转合同期满后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日内一次性返还。分期付款的，定金在最后一期的流转价款中抵扣。 </w:t>
      </w:r>
    </w:p>
    <w:p w:rsidR="00A002DE" w:rsidRDefault="008069B6" w:rsidP="0099213D">
      <w:pPr>
        <w:numPr>
          <w:ilvl w:val="0"/>
          <w:numId w:val="5"/>
        </w:num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甲方的权利和义务</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（一）有权依法获得流转收益，有权要求乙方按合同规定缴交林权流转价款。有权要求乙方依照合同约定的用途合理利用和保护林地。</w:t>
      </w:r>
    </w:p>
    <w:p w:rsidR="00A002DE" w:rsidRDefault="008069B6" w:rsidP="0099213D">
      <w:pPr>
        <w:spacing w:line="500" w:lineRule="exact"/>
        <w:ind w:leftChars="200" w:left="420"/>
        <w:rPr>
          <w:rFonts w:ascii="仿宋_GB2312" w:eastAsia="仿宋_GB2312" w:hAnsi="仿宋_GB2312" w:cs="仿宋_GB2312"/>
          <w:sz w:val="24"/>
        </w:rPr>
      </w:pPr>
      <w:r>
        <w:rPr>
          <w:rFonts w:ascii="仿宋_GB2312" w:eastAsia="仿宋_GB2312" w:hAnsi="仿宋_GB2312" w:cs="仿宋_GB2312" w:hint="eastAsia"/>
          <w:sz w:val="24"/>
        </w:rPr>
        <w:t>（二）有权在本合同约定的流转林地期限届满后收回流转林地经营权。</w:t>
      </w:r>
    </w:p>
    <w:p w:rsidR="00A002DE" w:rsidRDefault="008069B6" w:rsidP="0099213D">
      <w:pPr>
        <w:spacing w:line="500" w:lineRule="exact"/>
        <w:ind w:leftChars="200" w:left="420"/>
        <w:rPr>
          <w:rFonts w:ascii="仿宋_GB2312" w:eastAsia="仿宋_GB2312" w:hAnsi="仿宋_GB2312" w:cs="仿宋_GB2312"/>
          <w:sz w:val="24"/>
        </w:rPr>
      </w:pPr>
      <w:r>
        <w:rPr>
          <w:rFonts w:ascii="仿宋_GB2312" w:eastAsia="仿宋_GB2312" w:hAnsi="仿宋_GB2312" w:cs="仿宋_GB2312" w:hint="eastAsia"/>
          <w:sz w:val="24"/>
        </w:rPr>
        <w:t>（三）所提供的林地林木权属应清晰、合法，无权属纠纷和经济纠纷。如在</w:t>
      </w:r>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流转后发现原转出的林地林木存在权属纠纷或经济纠纷的，甲方应当负责处理并承担相应责任。</w:t>
      </w:r>
    </w:p>
    <w:p w:rsidR="00824FA5" w:rsidRDefault="008069B6" w:rsidP="00824FA5">
      <w:pPr>
        <w:spacing w:line="500" w:lineRule="exact"/>
        <w:ind w:leftChars="200" w:left="420"/>
        <w:rPr>
          <w:rFonts w:ascii="仿宋_GB2312" w:eastAsia="仿宋_GB2312" w:hAnsi="仿宋_GB2312" w:cs="仿宋_GB2312"/>
          <w:sz w:val="24"/>
        </w:rPr>
      </w:pPr>
      <w:r>
        <w:rPr>
          <w:rFonts w:ascii="仿宋_GB2312" w:eastAsia="仿宋_GB2312" w:hAnsi="仿宋_GB2312" w:cs="仿宋_GB2312" w:hint="eastAsia"/>
          <w:sz w:val="24"/>
        </w:rPr>
        <w:t>（四）提供所流转林地范围的全国统一式样的林权证或不动产权证书，并</w:t>
      </w:r>
      <w:r w:rsidR="00824FA5">
        <w:rPr>
          <w:rFonts w:ascii="仿宋_GB2312" w:eastAsia="仿宋_GB2312" w:hAnsi="仿宋_GB2312" w:cs="仿宋_GB2312" w:hint="eastAsia"/>
          <w:sz w:val="24"/>
        </w:rPr>
        <w:t>配</w:t>
      </w:r>
    </w:p>
    <w:p w:rsidR="00A002DE" w:rsidRDefault="008069B6" w:rsidP="00824FA5">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合乙方（受让方）依法办理不动产登记相关手续。</w:t>
      </w:r>
    </w:p>
    <w:p w:rsidR="00A002DE" w:rsidRDefault="008069B6" w:rsidP="0099213D">
      <w:pPr>
        <w:spacing w:line="500" w:lineRule="exact"/>
        <w:ind w:leftChars="200" w:left="420"/>
        <w:rPr>
          <w:rFonts w:ascii="仿宋_GB2312" w:eastAsia="仿宋_GB2312" w:hAnsi="仿宋_GB2312" w:cs="仿宋_GB2312"/>
          <w:sz w:val="24"/>
        </w:rPr>
      </w:pPr>
      <w:r>
        <w:rPr>
          <w:rFonts w:ascii="仿宋_GB2312" w:eastAsia="仿宋_GB2312" w:hAnsi="仿宋_GB2312" w:cs="仿宋_GB2312" w:hint="eastAsia"/>
          <w:sz w:val="24"/>
        </w:rPr>
        <w:t>（五）不干涉和破坏乙方的正常生产经营活动。协助乙方做好护林防火和</w:t>
      </w:r>
      <w:proofErr w:type="gramStart"/>
      <w:r>
        <w:rPr>
          <w:rFonts w:ascii="仿宋_GB2312" w:eastAsia="仿宋_GB2312" w:hAnsi="仿宋_GB2312" w:cs="仿宋_GB2312" w:hint="eastAsia"/>
          <w:sz w:val="24"/>
        </w:rPr>
        <w:t>林</w:t>
      </w:r>
      <w:proofErr w:type="gramEnd"/>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区治安管理工作。</w:t>
      </w:r>
    </w:p>
    <w:p w:rsidR="00A002DE" w:rsidRDefault="008069B6" w:rsidP="0099213D">
      <w:pPr>
        <w:numPr>
          <w:ilvl w:val="0"/>
          <w:numId w:val="5"/>
        </w:num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乙方的权利和义务</w:t>
      </w:r>
    </w:p>
    <w:p w:rsidR="00A002DE" w:rsidRDefault="008069B6" w:rsidP="0099213D">
      <w:pPr>
        <w:numPr>
          <w:ilvl w:val="0"/>
          <w:numId w:val="6"/>
        </w:numPr>
        <w:spacing w:line="500" w:lineRule="exact"/>
        <w:ind w:leftChars="200" w:left="420"/>
        <w:rPr>
          <w:rFonts w:ascii="仿宋_GB2312" w:eastAsia="仿宋_GB2312" w:hAnsi="仿宋_GB2312" w:cs="仿宋_GB2312"/>
          <w:sz w:val="24"/>
        </w:rPr>
      </w:pPr>
      <w:r>
        <w:rPr>
          <w:rFonts w:ascii="仿宋_GB2312" w:eastAsia="仿宋_GB2312" w:hAnsi="仿宋_GB2312" w:cs="仿宋_GB2312" w:hint="eastAsia"/>
          <w:sz w:val="24"/>
        </w:rPr>
        <w:t>依法享有受让林地使用、收益的权利，有权自主组织生产经营和处置</w:t>
      </w:r>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产品。</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（二）按合同约定及时支付流转价款。如该流转林地被依法征占用的，有权依法按规定或约定获得相应的补偿。</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（三）有权要求甲方协助办理不动产登记相关手续。</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（四）应当做好造林培育，其采伐迹地应在当年或者次年内完成造林更新，不得闲置丢荒，并保护好生态环境和水资源。</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（五）依法承担护林防火</w:t>
      </w:r>
      <w:r w:rsidRPr="00A66A9B">
        <w:rPr>
          <w:rFonts w:ascii="仿宋_GB2312" w:eastAsia="仿宋_GB2312" w:hAnsi="仿宋_GB2312" w:cs="仿宋_GB2312" w:hint="eastAsia"/>
          <w:sz w:val="24"/>
        </w:rPr>
        <w:t>、</w:t>
      </w:r>
      <w:r>
        <w:rPr>
          <w:rFonts w:ascii="仿宋_GB2312" w:eastAsia="仿宋_GB2312" w:hAnsi="仿宋_GB2312" w:cs="仿宋_GB2312" w:hint="eastAsia"/>
          <w:sz w:val="24"/>
        </w:rPr>
        <w:t>林业有害生物防治责任</w:t>
      </w:r>
      <w:r w:rsidRPr="00A66A9B">
        <w:rPr>
          <w:rFonts w:ascii="仿宋_GB2312" w:eastAsia="仿宋_GB2312" w:hAnsi="仿宋_GB2312" w:cs="仿宋_GB2312" w:hint="eastAsia"/>
          <w:sz w:val="24"/>
        </w:rPr>
        <w:t>，</w:t>
      </w:r>
      <w:r>
        <w:rPr>
          <w:rFonts w:ascii="仿宋_GB2312" w:eastAsia="仿宋_GB2312" w:hAnsi="仿宋_GB2312" w:cs="仿宋_GB2312" w:hint="eastAsia"/>
          <w:sz w:val="24"/>
        </w:rPr>
        <w:t>保护野生动植物资源</w:t>
      </w:r>
      <w:r w:rsidR="00A66A9B">
        <w:rPr>
          <w:rFonts w:ascii="仿宋_GB2312" w:eastAsia="仿宋_GB2312" w:hAnsi="仿宋_GB2312" w:cs="仿宋_GB2312" w:hint="eastAsia"/>
          <w:sz w:val="24"/>
        </w:rPr>
        <w:t>工</w:t>
      </w:r>
      <w:r>
        <w:rPr>
          <w:rFonts w:ascii="仿宋_GB2312" w:eastAsia="仿宋_GB2312" w:hAnsi="仿宋_GB2312" w:cs="仿宋_GB2312" w:hint="eastAsia"/>
          <w:sz w:val="24"/>
        </w:rPr>
        <w:t>作。</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（六）应当严格按照国家和本地林业管理规定开发利用</w:t>
      </w:r>
      <w:r w:rsidRPr="00A66A9B">
        <w:rPr>
          <w:rFonts w:ascii="仿宋_GB2312" w:eastAsia="仿宋_GB2312" w:hAnsi="仿宋_GB2312" w:cs="仿宋_GB2312" w:hint="eastAsia"/>
          <w:sz w:val="24"/>
        </w:rPr>
        <w:t>，</w:t>
      </w:r>
      <w:r>
        <w:rPr>
          <w:rFonts w:ascii="仿宋_GB2312" w:eastAsia="仿宋_GB2312" w:hAnsi="仿宋_GB2312" w:cs="仿宋_GB2312" w:hint="eastAsia"/>
          <w:sz w:val="24"/>
        </w:rPr>
        <w:t>不得擅自改变林</w:t>
      </w:r>
      <w:r w:rsidR="00A66A9B">
        <w:rPr>
          <w:rFonts w:ascii="仿宋_GB2312" w:eastAsia="仿宋_GB2312" w:hAnsi="仿宋_GB2312" w:cs="仿宋_GB2312" w:hint="eastAsia"/>
          <w:sz w:val="24"/>
        </w:rPr>
        <w:t>地</w:t>
      </w:r>
      <w:r>
        <w:rPr>
          <w:rFonts w:ascii="仿宋_GB2312" w:eastAsia="仿宋_GB2312" w:hAnsi="仿宋_GB2312" w:cs="仿宋_GB2312" w:hint="eastAsia"/>
          <w:sz w:val="24"/>
        </w:rPr>
        <w:t>用途和公益林</w:t>
      </w:r>
      <w:r>
        <w:rPr>
          <w:rFonts w:ascii="仿宋_GB2312" w:eastAsia="仿宋_GB2312" w:hAnsi="仿宋_GB2312" w:cs="仿宋_GB2312" w:hint="eastAsia"/>
          <w:sz w:val="30"/>
          <w:szCs w:val="30"/>
        </w:rPr>
        <w:t>、</w:t>
      </w:r>
      <w:r>
        <w:rPr>
          <w:rFonts w:ascii="仿宋_GB2312" w:eastAsia="仿宋_GB2312" w:hAnsi="仿宋_GB2312" w:cs="仿宋_GB2312" w:hint="eastAsia"/>
          <w:sz w:val="24"/>
        </w:rPr>
        <w:t>天然林性质</w:t>
      </w:r>
      <w:r w:rsidRPr="00A66A9B">
        <w:rPr>
          <w:rFonts w:ascii="仿宋_GB2312" w:eastAsia="仿宋_GB2312" w:hAnsi="仿宋_GB2312" w:cs="仿宋_GB2312" w:hint="eastAsia"/>
          <w:sz w:val="24"/>
        </w:rPr>
        <w:t>，</w:t>
      </w:r>
      <w:r>
        <w:rPr>
          <w:rFonts w:ascii="仿宋_GB2312" w:eastAsia="仿宋_GB2312" w:hAnsi="仿宋_GB2312" w:cs="仿宋_GB2312" w:hint="eastAsia"/>
          <w:sz w:val="24"/>
        </w:rPr>
        <w:t>不得破坏林业综合生产能力。</w:t>
      </w:r>
    </w:p>
    <w:p w:rsidR="00A002DE" w:rsidRDefault="008069B6" w:rsidP="0099213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第六条 其他约定</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（一）出让方 □同意 □不同意 受让方依法投资改良土壤，建设林业生产附属、配套设施。</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（二）出让方 □同意 □不同意 受让方再次流转林权。</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（三）出让方 □同意 □不同意 受让方将受让的林权向金融机构进行融资担保。</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（四）本合同期限内，因被依法征收、征用、占用时，流转的林地、林木及地上附着物有关补偿费的归属约定：</w:t>
      </w:r>
    </w:p>
    <w:p w:rsidR="00A66A9B" w:rsidRDefault="008069B6" w:rsidP="00A66A9B">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A66A9B" w:rsidP="00A66A9B">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w:t>
      </w:r>
      <w:r w:rsidR="008069B6">
        <w:rPr>
          <w:rFonts w:ascii="仿宋_GB2312" w:eastAsia="仿宋_GB2312" w:hAnsi="仿宋_GB2312" w:cs="仿宋_GB2312" w:hint="eastAsia"/>
          <w:sz w:val="24"/>
        </w:rPr>
        <w:t>其他约定事项（可另附件）：</w:t>
      </w:r>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8069B6" w:rsidP="0099213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第七条 合同的变更、解除和终止</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（一）合同有效期间</w:t>
      </w:r>
      <w:r w:rsidRPr="0044365F">
        <w:rPr>
          <w:rFonts w:ascii="仿宋_GB2312" w:eastAsia="仿宋_GB2312" w:hAnsi="仿宋_GB2312" w:cs="仿宋_GB2312" w:hint="eastAsia"/>
          <w:sz w:val="28"/>
          <w:szCs w:val="28"/>
        </w:rPr>
        <w:t>，</w:t>
      </w:r>
      <w:r>
        <w:rPr>
          <w:rFonts w:ascii="仿宋_GB2312" w:eastAsia="仿宋_GB2312" w:hAnsi="仿宋_GB2312" w:cs="仿宋_GB2312" w:hint="eastAsia"/>
          <w:sz w:val="24"/>
        </w:rPr>
        <w:t>因不可抗力因素致使合同全部不能履行时，本合同自动终止，甲方将合同终止日至流转到期日的期限内已收取的林权</w:t>
      </w:r>
      <w:proofErr w:type="gramStart"/>
      <w:r>
        <w:rPr>
          <w:rFonts w:ascii="仿宋_GB2312" w:eastAsia="仿宋_GB2312" w:hAnsi="仿宋_GB2312" w:cs="仿宋_GB2312" w:hint="eastAsia"/>
          <w:sz w:val="24"/>
        </w:rPr>
        <w:t>流转款</w:t>
      </w:r>
      <w:proofErr w:type="gramEnd"/>
      <w:r>
        <w:rPr>
          <w:rFonts w:ascii="仿宋_GB2312" w:eastAsia="仿宋_GB2312" w:hAnsi="仿宋_GB2312" w:cs="仿宋_GB2312" w:hint="eastAsia"/>
          <w:sz w:val="24"/>
        </w:rPr>
        <w:t>退还给乙方；致使合同部分不能履行的，其他部分继续履行，流转价款作相应调整。</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（二）合同期满后</w:t>
      </w:r>
      <w:r w:rsidRPr="0044365F">
        <w:rPr>
          <w:rFonts w:ascii="仿宋_GB2312" w:eastAsia="仿宋_GB2312" w:hAnsi="仿宋_GB2312" w:cs="仿宋_GB2312" w:hint="eastAsia"/>
          <w:sz w:val="28"/>
        </w:rPr>
        <w:t>，</w:t>
      </w:r>
      <w:r>
        <w:rPr>
          <w:rFonts w:ascii="仿宋_GB2312" w:eastAsia="仿宋_GB2312" w:hAnsi="仿宋_GB2312" w:cs="仿宋_GB2312" w:hint="eastAsia"/>
          <w:sz w:val="24"/>
        </w:rPr>
        <w:t>如乙方继续经营该流转林地，必须在合同期满前 90 日内书面向甲方提出申请。如乙方不再继续流转经营，在合同期满后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日内将原流转的林地交还给甲方。</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（三）合同期满后，该流转林地范围内留置林木的处置方式：</w:t>
      </w:r>
    </w:p>
    <w:p w:rsidR="00A002DE" w:rsidRDefault="008069B6">
      <w:pPr>
        <w:spacing w:line="500" w:lineRule="exact"/>
        <w:ind w:firstLineChars="200" w:firstLine="480"/>
        <w:rPr>
          <w:rFonts w:ascii="仿宋_GB2312" w:eastAsia="仿宋_GB2312" w:hAnsi="仿宋_GB2312" w:cs="仿宋_GB2312"/>
          <w:sz w:val="24"/>
        </w:rPr>
        <w:sectPr w:rsidR="00A002DE">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与有权收回该流转林权的权利人协商展期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年，支付价款或实物</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44365F">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□经有森林资源资产评估资质的第三方评估后，由有权收回流转林权的主体</w:t>
      </w:r>
      <w:r w:rsidR="008069B6">
        <w:rPr>
          <w:rFonts w:ascii="仿宋_GB2312" w:eastAsia="仿宋_GB2312" w:hAnsi="仿宋_GB2312" w:cs="仿宋_GB2312" w:hint="eastAsia"/>
          <w:sz w:val="24"/>
        </w:rPr>
        <w:t xml:space="preserve">收买。 </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□由有权收回流转林权的主体无偿收回。</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（四）合同期满后，流转期间受让方投资建设的附属设施处置方式：</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□由有权收回流转林权的主体无偿处置。</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□经有资质的第三方评估，由有权收回流转林权支付价款购买</w:t>
      </w:r>
      <w:r w:rsidR="0044365F">
        <w:rPr>
          <w:rFonts w:ascii="仿宋_GB2312" w:eastAsia="仿宋_GB2312" w:hAnsi="仿宋_GB2312" w:cs="仿宋_GB2312" w:hint="eastAsia"/>
          <w:sz w:val="24"/>
        </w:rPr>
        <w:t>。</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□其他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因合同的变更、解除或终止情形发生涉及产权变动的，当事人应当及时办理不动产登记相关手续。</w:t>
      </w:r>
    </w:p>
    <w:p w:rsidR="00A002DE" w:rsidRDefault="008069B6" w:rsidP="0099213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第八条 违约责任</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（一）任何一方违约给对方造成损失的，违约方应承担赔偿责任。</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（二）甲方应按合同规定按时向乙方交付林地，逾期一日应向乙方支付应缴纳的流转价款的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‰作为违约金。逾期超过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日，乙方有权解除合同，甲方承担违约责任。</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甲方流转的林地手续不合法，或林地林木权属不清产生纠纷，致使合同全部或部分不能履行，甲方应承担违约责任。甲方违反合同约定擅自干涉和破坏乙方的生产经营,致使乙方无法进行正常的生产经营活动的，乙方有权解除合同，甲方应承担违约责任。</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（四）乙方应按照合同规定按时足额向甲方支付林地林木流转价款，逾期一日乙方应向甲方支付本期（年）应付流转价款的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‰作为违约金。逾期超过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日，甲方有权解除合同，乙方应承担违约责任。</w:t>
      </w:r>
    </w:p>
    <w:p w:rsidR="00A002DE" w:rsidRDefault="008069B6">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（五）自宜林地造林绿化约定期满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日后，乙方不履行造林绿化约定的，甲方有权无偿收回未造林绿化的林地。</w:t>
      </w:r>
    </w:p>
    <w:p w:rsidR="00A002DE" w:rsidRDefault="008069B6">
      <w:pPr>
        <w:spacing w:line="500" w:lineRule="exact"/>
        <w:ind w:firstLineChars="200" w:firstLine="480"/>
        <w:rPr>
          <w:rFonts w:ascii="仿宋_GB2312" w:eastAsia="仿宋_GB2312" w:hAnsi="仿宋_GB2312" w:cs="仿宋_GB2312"/>
          <w:sz w:val="24"/>
        </w:rPr>
        <w:sectPr w:rsidR="00A002DE">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（六）乙方给流转林地造成永久性损害，或者擅自改变林地用途或者造成森林资源严重破坏，经县级以上林业主管部门确认后，甲方有权要求乙方赔偿违约损失、有权解除合同，收回该林地经营使用权。</w:t>
      </w:r>
    </w:p>
    <w:p w:rsidR="00A002DE" w:rsidRDefault="008069B6">
      <w:pPr>
        <w:numPr>
          <w:ilvl w:val="0"/>
          <w:numId w:val="7"/>
        </w:numPr>
        <w:spacing w:line="560" w:lineRule="exact"/>
        <w:ind w:firstLineChars="200" w:firstLine="480"/>
        <w:rPr>
          <w:rFonts w:ascii="黑体" w:eastAsia="黑体" w:hAnsi="黑体" w:cs="黑体"/>
          <w:sz w:val="24"/>
        </w:rPr>
      </w:pPr>
      <w:r>
        <w:rPr>
          <w:rFonts w:ascii="黑体" w:eastAsia="黑体" w:hAnsi="黑体" w:cs="黑体" w:hint="eastAsia"/>
          <w:sz w:val="24"/>
        </w:rPr>
        <w:lastRenderedPageBreak/>
        <w:t>合同争议的解决方式</w:t>
      </w:r>
    </w:p>
    <w:p w:rsidR="00A002DE" w:rsidRDefault="008069B6">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本合同的订立</w:t>
      </w:r>
      <w:r>
        <w:rPr>
          <w:rFonts w:ascii="宋体" w:hAnsi="宋体" w:cs="宋体" w:hint="eastAsia"/>
          <w:sz w:val="24"/>
        </w:rPr>
        <w:t>、</w:t>
      </w:r>
      <w:r>
        <w:rPr>
          <w:rFonts w:ascii="仿宋_GB2312" w:eastAsia="仿宋_GB2312" w:hAnsi="仿宋_GB2312" w:cs="仿宋_GB2312" w:hint="eastAsia"/>
          <w:sz w:val="24"/>
        </w:rPr>
        <w:t>效力</w:t>
      </w:r>
      <w:r>
        <w:rPr>
          <w:rFonts w:ascii="宋体" w:hAnsi="宋体" w:cs="宋体" w:hint="eastAsia"/>
          <w:sz w:val="24"/>
        </w:rPr>
        <w:t>、</w:t>
      </w:r>
      <w:r>
        <w:rPr>
          <w:rFonts w:ascii="仿宋_GB2312" w:eastAsia="仿宋_GB2312" w:hAnsi="仿宋_GB2312" w:cs="仿宋_GB2312" w:hint="eastAsia"/>
          <w:sz w:val="24"/>
        </w:rPr>
        <w:t>履行</w:t>
      </w:r>
      <w:r>
        <w:rPr>
          <w:rFonts w:ascii="宋体" w:hAnsi="宋体" w:cs="宋体" w:hint="eastAsia"/>
          <w:sz w:val="24"/>
        </w:rPr>
        <w:t>、</w:t>
      </w:r>
      <w:r>
        <w:rPr>
          <w:rFonts w:ascii="仿宋_GB2312" w:eastAsia="仿宋_GB2312" w:hAnsi="仿宋_GB2312" w:cs="仿宋_GB2312" w:hint="eastAsia"/>
          <w:sz w:val="24"/>
        </w:rPr>
        <w:t>变更及终止等发生争议时</w:t>
      </w:r>
      <w:r>
        <w:rPr>
          <w:rFonts w:ascii="宋体" w:hAnsi="宋体" w:cs="宋体" w:hint="eastAsia"/>
          <w:sz w:val="24"/>
        </w:rPr>
        <w:t>，</w:t>
      </w:r>
      <w:r>
        <w:rPr>
          <w:rFonts w:ascii="仿宋_GB2312" w:eastAsia="仿宋_GB2312" w:hAnsi="仿宋_GB2312" w:cs="仿宋_GB2312" w:hint="eastAsia"/>
          <w:sz w:val="24"/>
        </w:rPr>
        <w:t>双方当事人可以通过协商解决</w:t>
      </w:r>
      <w:r>
        <w:rPr>
          <w:rFonts w:ascii="宋体" w:hAnsi="宋体" w:cs="宋体" w:hint="eastAsia"/>
          <w:sz w:val="24"/>
        </w:rPr>
        <w:t>，</w:t>
      </w:r>
      <w:r>
        <w:rPr>
          <w:rFonts w:ascii="仿宋_GB2312" w:eastAsia="仿宋_GB2312" w:hAnsi="仿宋_GB2312" w:cs="仿宋_GB2312" w:hint="eastAsia"/>
          <w:sz w:val="24"/>
        </w:rPr>
        <w:t>也可以请求村民委员会</w:t>
      </w:r>
      <w:r>
        <w:rPr>
          <w:rFonts w:ascii="宋体" w:hAnsi="宋体" w:cs="宋体" w:hint="eastAsia"/>
          <w:sz w:val="24"/>
        </w:rPr>
        <w:t>、</w:t>
      </w:r>
      <w:r>
        <w:rPr>
          <w:rFonts w:ascii="仿宋_GB2312" w:eastAsia="仿宋_GB2312" w:hAnsi="仿宋_GB2312" w:cs="仿宋_GB2312" w:hint="eastAsia"/>
          <w:sz w:val="24"/>
        </w:rPr>
        <w:t>乡</w:t>
      </w:r>
      <w:r>
        <w:rPr>
          <w:rFonts w:ascii="宋体" w:hAnsi="宋体" w:cs="宋体" w:hint="eastAsia"/>
          <w:sz w:val="24"/>
        </w:rPr>
        <w:t>（</w:t>
      </w:r>
      <w:r>
        <w:rPr>
          <w:rFonts w:ascii="仿宋_GB2312" w:eastAsia="仿宋_GB2312" w:hAnsi="仿宋_GB2312" w:cs="仿宋_GB2312" w:hint="eastAsia"/>
          <w:sz w:val="24"/>
        </w:rPr>
        <w:t>镇</w:t>
      </w:r>
      <w:r>
        <w:rPr>
          <w:rFonts w:ascii="宋体" w:hAnsi="宋体" w:cs="宋体" w:hint="eastAsia"/>
          <w:sz w:val="24"/>
        </w:rPr>
        <w:t>）</w:t>
      </w:r>
      <w:r>
        <w:rPr>
          <w:rFonts w:ascii="仿宋_GB2312" w:eastAsia="仿宋_GB2312" w:hAnsi="仿宋_GB2312" w:cs="仿宋_GB2312" w:hint="eastAsia"/>
          <w:sz w:val="24"/>
        </w:rPr>
        <w:t>人民政府等调解解决</w:t>
      </w:r>
      <w:r>
        <w:rPr>
          <w:rFonts w:ascii="宋体" w:hAnsi="宋体" w:cs="宋体" w:hint="eastAsia"/>
          <w:sz w:val="24"/>
        </w:rPr>
        <w:t>。</w:t>
      </w:r>
      <w:r>
        <w:rPr>
          <w:rFonts w:ascii="仿宋_GB2312" w:eastAsia="仿宋_GB2312" w:hAnsi="仿宋_GB2312" w:cs="仿宋_GB2312" w:hint="eastAsia"/>
          <w:sz w:val="24"/>
        </w:rPr>
        <w:t>当事人不愿协商</w:t>
      </w:r>
      <w:r>
        <w:rPr>
          <w:rFonts w:ascii="宋体" w:hAnsi="宋体" w:cs="宋体" w:hint="eastAsia"/>
          <w:sz w:val="24"/>
        </w:rPr>
        <w:t>、</w:t>
      </w:r>
      <w:r>
        <w:rPr>
          <w:rFonts w:ascii="仿宋_GB2312" w:eastAsia="仿宋_GB2312" w:hAnsi="仿宋_GB2312" w:cs="仿宋_GB2312" w:hint="eastAsia"/>
          <w:sz w:val="24"/>
        </w:rPr>
        <w:t>调解或者协商</w:t>
      </w:r>
      <w:r>
        <w:rPr>
          <w:rFonts w:ascii="宋体" w:hAnsi="宋体" w:cs="宋体" w:hint="eastAsia"/>
          <w:sz w:val="24"/>
        </w:rPr>
        <w:t>、</w:t>
      </w:r>
      <w:r>
        <w:rPr>
          <w:rFonts w:ascii="仿宋_GB2312" w:eastAsia="仿宋_GB2312" w:hAnsi="仿宋_GB2312" w:cs="仿宋_GB2312" w:hint="eastAsia"/>
          <w:sz w:val="24"/>
        </w:rPr>
        <w:t>调解不成的</w:t>
      </w:r>
      <w:r>
        <w:rPr>
          <w:rFonts w:ascii="宋体" w:hAnsi="宋体" w:cs="宋体" w:hint="eastAsia"/>
          <w:sz w:val="24"/>
        </w:rPr>
        <w:t>，</w:t>
      </w:r>
      <w:r>
        <w:rPr>
          <w:rFonts w:ascii="仿宋_GB2312" w:eastAsia="仿宋_GB2312" w:hAnsi="仿宋_GB2312" w:cs="仿宋_GB2312" w:hint="eastAsia"/>
          <w:sz w:val="24"/>
        </w:rPr>
        <w:t>约定采用如下方式解决</w:t>
      </w:r>
      <w:r>
        <w:rPr>
          <w:rFonts w:ascii="宋体" w:hAnsi="宋体" w:cs="宋体" w:hint="eastAsia"/>
          <w:sz w:val="24"/>
        </w:rPr>
        <w:t>：</w:t>
      </w:r>
    </w:p>
    <w:p w:rsidR="00A002DE" w:rsidRDefault="008069B6">
      <w:pPr>
        <w:spacing w:line="560" w:lineRule="exact"/>
        <w:ind w:firstLineChars="200" w:firstLine="480"/>
        <w:rPr>
          <w:rFonts w:ascii="仿宋_GB2312" w:eastAsia="仿宋_GB2312" w:hAnsi="仿宋_GB2312" w:cs="仿宋_GB2312"/>
          <w:sz w:val="24"/>
        </w:rPr>
      </w:pPr>
      <w:r>
        <w:rPr>
          <w:rFonts w:ascii="宋体" w:hAnsi="宋体" w:cs="宋体" w:hint="eastAsia"/>
          <w:sz w:val="24"/>
        </w:rPr>
        <w:sym w:font="Wingdings 2" w:char="00A3"/>
      </w:r>
      <w:r>
        <w:rPr>
          <w:rFonts w:ascii="仿宋_GB2312" w:eastAsia="仿宋_GB2312" w:hAnsi="仿宋_GB2312" w:cs="仿宋_GB2312" w:hint="eastAsia"/>
          <w:sz w:val="24"/>
        </w:rPr>
        <w:t>提请当地农村土地仲裁机构仲裁</w:t>
      </w:r>
      <w:r>
        <w:rPr>
          <w:rFonts w:ascii="宋体" w:hAnsi="宋体" w:cs="宋体" w:hint="eastAsia"/>
          <w:sz w:val="24"/>
        </w:rPr>
        <w:t>。□</w:t>
      </w:r>
      <w:r>
        <w:rPr>
          <w:rFonts w:ascii="仿宋_GB2312" w:eastAsia="仿宋_GB2312" w:hAnsi="仿宋_GB2312" w:cs="仿宋_GB2312" w:hint="eastAsia"/>
          <w:sz w:val="24"/>
        </w:rPr>
        <w:t>向有权管辖的人民法院提起诉讼</w:t>
      </w:r>
      <w:r>
        <w:rPr>
          <w:rFonts w:ascii="宋体" w:hAnsi="宋体" w:cs="宋体" w:hint="eastAsia"/>
          <w:sz w:val="24"/>
        </w:rPr>
        <w:t>。</w:t>
      </w:r>
    </w:p>
    <w:p w:rsidR="00A002DE" w:rsidRDefault="008069B6">
      <w:pPr>
        <w:numPr>
          <w:ilvl w:val="0"/>
          <w:numId w:val="7"/>
        </w:numPr>
        <w:spacing w:line="560" w:lineRule="exact"/>
        <w:ind w:firstLineChars="200" w:firstLine="480"/>
        <w:rPr>
          <w:rFonts w:ascii="黑体" w:eastAsia="黑体" w:hAnsi="黑体" w:cs="黑体"/>
          <w:sz w:val="24"/>
        </w:rPr>
      </w:pPr>
      <w:r>
        <w:rPr>
          <w:rFonts w:ascii="黑体" w:eastAsia="黑体" w:hAnsi="黑体" w:cs="黑体" w:hint="eastAsia"/>
          <w:sz w:val="24"/>
        </w:rPr>
        <w:t>附则</w:t>
      </w:r>
    </w:p>
    <w:p w:rsidR="00A002DE" w:rsidRDefault="008069B6">
      <w:pPr>
        <w:numPr>
          <w:ilvl w:val="0"/>
          <w:numId w:val="8"/>
        </w:num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本合同未尽事宜</w:t>
      </w:r>
      <w:r>
        <w:rPr>
          <w:rFonts w:ascii="宋体" w:hAnsi="宋体" w:cs="宋体" w:hint="eastAsia"/>
          <w:sz w:val="24"/>
        </w:rPr>
        <w:t>，</w:t>
      </w:r>
      <w:r>
        <w:rPr>
          <w:rFonts w:ascii="仿宋_GB2312" w:eastAsia="仿宋_GB2312" w:hAnsi="仿宋_GB2312" w:cs="仿宋_GB2312" w:hint="eastAsia"/>
          <w:sz w:val="24"/>
        </w:rPr>
        <w:t>经出让方</w:t>
      </w:r>
      <w:r>
        <w:rPr>
          <w:rFonts w:ascii="宋体" w:hAnsi="宋体" w:cs="宋体" w:hint="eastAsia"/>
          <w:sz w:val="24"/>
        </w:rPr>
        <w:t>、</w:t>
      </w:r>
      <w:r>
        <w:rPr>
          <w:rFonts w:ascii="仿宋_GB2312" w:eastAsia="仿宋_GB2312" w:hAnsi="仿宋_GB2312" w:cs="仿宋_GB2312" w:hint="eastAsia"/>
          <w:sz w:val="24"/>
        </w:rPr>
        <w:t>受让方协商一致后可签订补充协议</w:t>
      </w:r>
      <w:r>
        <w:rPr>
          <w:rFonts w:ascii="宋体" w:hAnsi="宋体" w:cs="宋体" w:hint="eastAsia"/>
          <w:sz w:val="24"/>
        </w:rPr>
        <w:t>。</w:t>
      </w:r>
      <w:r>
        <w:rPr>
          <w:rFonts w:ascii="仿宋_GB2312" w:eastAsia="仿宋_GB2312" w:hAnsi="仿宋_GB2312" w:cs="仿宋_GB2312" w:hint="eastAsia"/>
          <w:sz w:val="24"/>
        </w:rPr>
        <w:t>补充协议与本合同具有同等法律效力</w:t>
      </w:r>
      <w:r>
        <w:rPr>
          <w:rFonts w:ascii="宋体" w:hAnsi="宋体" w:cs="宋体" w:hint="eastAsia"/>
          <w:sz w:val="24"/>
        </w:rPr>
        <w:t>。</w:t>
      </w:r>
    </w:p>
    <w:p w:rsidR="00A002DE" w:rsidRDefault="008069B6" w:rsidP="0099213D">
      <w:pPr>
        <w:spacing w:line="560" w:lineRule="exact"/>
        <w:ind w:leftChars="200" w:left="420"/>
        <w:rPr>
          <w:rFonts w:ascii="宋体" w:hAnsi="宋体" w:cs="宋体"/>
          <w:sz w:val="24"/>
        </w:rPr>
      </w:pPr>
      <w:r>
        <w:rPr>
          <w:rFonts w:ascii="仿宋_GB2312" w:eastAsia="仿宋_GB2312" w:hAnsi="仿宋_GB2312" w:cs="仿宋_GB2312" w:hint="eastAsia"/>
          <w:sz w:val="24"/>
        </w:rPr>
        <w:t>补充条款</w:t>
      </w:r>
      <w:r>
        <w:rPr>
          <w:rFonts w:ascii="宋体" w:hAnsi="宋体" w:cs="宋体" w:hint="eastAsia"/>
          <w:sz w:val="24"/>
        </w:rPr>
        <w:t>（</w:t>
      </w:r>
      <w:r>
        <w:rPr>
          <w:rFonts w:ascii="仿宋_GB2312" w:eastAsia="仿宋_GB2312" w:hAnsi="仿宋_GB2312" w:cs="仿宋_GB2312" w:hint="eastAsia"/>
          <w:sz w:val="24"/>
        </w:rPr>
        <w:t>可另附件</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p>
    <w:p w:rsidR="00A002DE" w:rsidRDefault="008069B6">
      <w:pPr>
        <w:numPr>
          <w:ilvl w:val="0"/>
          <w:numId w:val="8"/>
        </w:num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本合同自当事人签字盖章起生效</w:t>
      </w:r>
      <w:r>
        <w:rPr>
          <w:rFonts w:ascii="宋体" w:hAnsi="宋体" w:cs="宋体" w:hint="eastAsia"/>
          <w:sz w:val="24"/>
        </w:rPr>
        <w:t>。</w:t>
      </w:r>
      <w:r>
        <w:rPr>
          <w:rFonts w:ascii="仿宋_GB2312" w:eastAsia="仿宋_GB2312" w:hAnsi="仿宋_GB2312" w:cs="仿宋_GB2312" w:hint="eastAsia"/>
          <w:sz w:val="24"/>
        </w:rPr>
        <w:t>本合同一式</w:t>
      </w:r>
      <w:r>
        <w:rPr>
          <w:rFonts w:ascii="宋体" w:hAnsi="宋体" w:cs="宋体" w:hint="eastAsia"/>
          <w:sz w:val="24"/>
        </w:rPr>
        <w:t xml:space="preserve"> </w:t>
      </w:r>
      <w:r>
        <w:rPr>
          <w:rFonts w:ascii="宋体" w:hAnsi="宋体" w:cs="宋体" w:hint="eastAsia"/>
          <w:sz w:val="24"/>
          <w:u w:val="single"/>
        </w:rPr>
        <w:t xml:space="preserve">    </w:t>
      </w:r>
      <w:r>
        <w:rPr>
          <w:rFonts w:ascii="仿宋_GB2312" w:eastAsia="仿宋_GB2312" w:hAnsi="仿宋_GB2312" w:cs="仿宋_GB2312" w:hint="eastAsia"/>
          <w:sz w:val="24"/>
        </w:rPr>
        <w:t>份</w:t>
      </w:r>
      <w:r>
        <w:rPr>
          <w:rFonts w:ascii="宋体" w:hAnsi="宋体" w:cs="宋体" w:hint="eastAsia"/>
          <w:sz w:val="24"/>
        </w:rPr>
        <w:t>，</w:t>
      </w:r>
      <w:r>
        <w:rPr>
          <w:rFonts w:ascii="仿宋_GB2312" w:eastAsia="仿宋_GB2312" w:hAnsi="仿宋_GB2312" w:cs="仿宋_GB2312" w:hint="eastAsia"/>
          <w:sz w:val="24"/>
        </w:rPr>
        <w:t>由出让方、受让方</w:t>
      </w:r>
      <w:r>
        <w:rPr>
          <w:rFonts w:ascii="宋体" w:hAnsi="宋体" w:cs="宋体" w:hint="eastAsia"/>
          <w:sz w:val="24"/>
        </w:rPr>
        <w:t>、</w:t>
      </w:r>
      <w:r>
        <w:rPr>
          <w:rFonts w:ascii="仿宋_GB2312" w:eastAsia="仿宋_GB2312" w:hAnsi="仿宋_GB2312" w:cs="仿宋_GB2312" w:hint="eastAsia"/>
          <w:sz w:val="24"/>
        </w:rPr>
        <w:t>林地所有权的集体经济组织</w:t>
      </w:r>
      <w:r>
        <w:rPr>
          <w:rFonts w:ascii="宋体" w:hAnsi="宋体" w:cs="宋体" w:hint="eastAsia"/>
          <w:sz w:val="24"/>
        </w:rPr>
        <w:t>、</w:t>
      </w:r>
      <w:r>
        <w:rPr>
          <w:rFonts w:ascii="仿宋_GB2312" w:eastAsia="仿宋_GB2312" w:hAnsi="仿宋_GB2312" w:cs="仿宋_GB2312" w:hint="eastAsia"/>
          <w:sz w:val="24"/>
        </w:rPr>
        <w:t>县级林业主管部门</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仿宋_GB2312" w:eastAsia="仿宋_GB2312" w:hAnsi="仿宋_GB2312" w:cs="仿宋_GB2312" w:hint="eastAsia"/>
          <w:sz w:val="24"/>
        </w:rPr>
        <w:t xml:space="preserve"> </w:t>
      </w:r>
    </w:p>
    <w:p w:rsidR="00A002DE" w:rsidRDefault="008069B6">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各执一份</w:t>
      </w:r>
      <w:r>
        <w:rPr>
          <w:rFonts w:ascii="宋体" w:hAnsi="宋体" w:cs="宋体" w:hint="eastAsia"/>
          <w:sz w:val="24"/>
        </w:rPr>
        <w:t>。</w:t>
      </w:r>
    </w:p>
    <w:p w:rsidR="00A002DE" w:rsidRDefault="00A002DE">
      <w:pPr>
        <w:spacing w:line="560" w:lineRule="exact"/>
        <w:rPr>
          <w:rFonts w:ascii="仿宋_GB2312" w:eastAsia="仿宋_GB2312" w:hAnsi="仿宋_GB2312" w:cs="仿宋_GB2312"/>
          <w:sz w:val="24"/>
        </w:rPr>
      </w:pPr>
    </w:p>
    <w:p w:rsidR="00A002DE" w:rsidRDefault="00A002DE">
      <w:pPr>
        <w:spacing w:line="560" w:lineRule="exact"/>
        <w:rPr>
          <w:rFonts w:ascii="仿宋_GB2312" w:eastAsia="仿宋_GB2312" w:hAnsi="仿宋_GB2312" w:cs="仿宋_GB2312"/>
          <w:sz w:val="24"/>
        </w:rPr>
      </w:pPr>
    </w:p>
    <w:p w:rsidR="00A002DE" w:rsidRDefault="008069B6">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甲方盖章</w:t>
      </w:r>
      <w:r>
        <w:rPr>
          <w:rFonts w:ascii="宋体" w:hAnsi="宋体" w:cs="宋体" w:hint="eastAsia"/>
          <w:sz w:val="24"/>
        </w:rPr>
        <w:t>（</w:t>
      </w:r>
      <w:r>
        <w:rPr>
          <w:rFonts w:ascii="仿宋_GB2312" w:eastAsia="仿宋_GB2312" w:hAnsi="仿宋_GB2312" w:cs="仿宋_GB2312" w:hint="eastAsia"/>
          <w:sz w:val="24"/>
        </w:rPr>
        <w:t>签字</w:t>
      </w:r>
      <w:r>
        <w:rPr>
          <w:rFonts w:ascii="宋体" w:hAnsi="宋体" w:cs="宋体" w:hint="eastAsia"/>
          <w:sz w:val="24"/>
        </w:rPr>
        <w:t>）：</w:t>
      </w:r>
      <w:r>
        <w:rPr>
          <w:rFonts w:ascii="仿宋_GB2312" w:eastAsia="仿宋_GB2312" w:hAnsi="仿宋_GB2312" w:cs="仿宋_GB2312" w:hint="eastAsia"/>
          <w:sz w:val="24"/>
        </w:rPr>
        <w:t xml:space="preserve">                    乙方盖章</w:t>
      </w:r>
      <w:r>
        <w:rPr>
          <w:rFonts w:ascii="宋体" w:hAnsi="宋体" w:cs="宋体" w:hint="eastAsia"/>
          <w:sz w:val="24"/>
        </w:rPr>
        <w:t>（</w:t>
      </w:r>
      <w:r>
        <w:rPr>
          <w:rFonts w:ascii="仿宋_GB2312" w:eastAsia="仿宋_GB2312" w:hAnsi="仿宋_GB2312" w:cs="仿宋_GB2312" w:hint="eastAsia"/>
          <w:sz w:val="24"/>
        </w:rPr>
        <w:t>签字</w:t>
      </w:r>
      <w:r>
        <w:rPr>
          <w:rFonts w:ascii="宋体" w:hAnsi="宋体" w:cs="宋体" w:hint="eastAsia"/>
          <w:sz w:val="24"/>
        </w:rPr>
        <w:t>）：</w:t>
      </w:r>
    </w:p>
    <w:p w:rsidR="00A002DE" w:rsidRDefault="00A002DE">
      <w:pPr>
        <w:spacing w:line="560" w:lineRule="exact"/>
        <w:rPr>
          <w:rFonts w:ascii="仿宋_GB2312" w:eastAsia="仿宋_GB2312" w:hAnsi="仿宋_GB2312" w:cs="仿宋_GB2312"/>
          <w:sz w:val="24"/>
        </w:rPr>
      </w:pPr>
    </w:p>
    <w:p w:rsidR="00A002DE" w:rsidRDefault="00A002DE">
      <w:pPr>
        <w:rPr>
          <w:rFonts w:ascii="仿宋_GB2312" w:eastAsia="仿宋_GB2312" w:hAnsi="仿宋_GB2312" w:cs="仿宋_GB2312"/>
          <w:sz w:val="24"/>
        </w:rPr>
      </w:pPr>
    </w:p>
    <w:p w:rsidR="00A002DE" w:rsidRDefault="008069B6">
      <w:pPr>
        <w:rPr>
          <w:rFonts w:ascii="仿宋_GB2312" w:eastAsia="仿宋_GB2312" w:hAnsi="仿宋_GB2312" w:cs="仿宋_GB2312"/>
          <w:sz w:val="24"/>
        </w:rPr>
      </w:pPr>
      <w:r>
        <w:rPr>
          <w:rFonts w:ascii="仿宋_GB2312" w:eastAsia="仿宋_GB2312" w:hAnsi="仿宋_GB2312" w:cs="仿宋_GB2312" w:hint="eastAsia"/>
          <w:sz w:val="24"/>
        </w:rPr>
        <w:t>法定代表</w:t>
      </w:r>
      <w:r>
        <w:rPr>
          <w:rFonts w:ascii="宋体" w:hAnsi="宋体" w:cs="宋体" w:hint="eastAsia"/>
          <w:sz w:val="24"/>
        </w:rPr>
        <w:t>（</w:t>
      </w:r>
      <w:r>
        <w:rPr>
          <w:rFonts w:ascii="仿宋_GB2312" w:eastAsia="仿宋_GB2312" w:hAnsi="仿宋_GB2312" w:cs="仿宋_GB2312" w:hint="eastAsia"/>
          <w:sz w:val="24"/>
        </w:rPr>
        <w:t>委托代理人</w:t>
      </w:r>
      <w:r>
        <w:rPr>
          <w:rFonts w:ascii="宋体" w:hAnsi="宋体" w:cs="宋体" w:hint="eastAsia"/>
          <w:sz w:val="24"/>
        </w:rPr>
        <w:t>）</w:t>
      </w:r>
      <w:r>
        <w:rPr>
          <w:rFonts w:ascii="仿宋_GB2312" w:eastAsia="仿宋_GB2312" w:hAnsi="仿宋_GB2312" w:cs="仿宋_GB2312" w:hint="eastAsia"/>
          <w:sz w:val="24"/>
        </w:rPr>
        <w:t>签字</w:t>
      </w:r>
      <w:r>
        <w:rPr>
          <w:rFonts w:ascii="宋体" w:hAnsi="宋体" w:cs="宋体" w:hint="eastAsia"/>
          <w:sz w:val="24"/>
        </w:rPr>
        <w:t>：</w:t>
      </w:r>
      <w:r>
        <w:rPr>
          <w:rFonts w:ascii="仿宋_GB2312" w:eastAsia="仿宋_GB2312" w:hAnsi="仿宋_GB2312" w:cs="仿宋_GB2312" w:hint="eastAsia"/>
          <w:sz w:val="24"/>
        </w:rPr>
        <w:t xml:space="preserve">         法定代表</w:t>
      </w:r>
      <w:r>
        <w:rPr>
          <w:rFonts w:ascii="宋体" w:hAnsi="宋体" w:cs="宋体" w:hint="eastAsia"/>
          <w:sz w:val="24"/>
        </w:rPr>
        <w:t>（</w:t>
      </w:r>
      <w:r>
        <w:rPr>
          <w:rFonts w:ascii="仿宋_GB2312" w:eastAsia="仿宋_GB2312" w:hAnsi="仿宋_GB2312" w:cs="仿宋_GB2312" w:hint="eastAsia"/>
          <w:sz w:val="24"/>
        </w:rPr>
        <w:t>委托代理人</w:t>
      </w:r>
      <w:r>
        <w:rPr>
          <w:rFonts w:ascii="宋体" w:hAnsi="宋体" w:cs="宋体" w:hint="eastAsia"/>
          <w:sz w:val="24"/>
        </w:rPr>
        <w:t>）</w:t>
      </w:r>
      <w:r>
        <w:rPr>
          <w:rFonts w:ascii="仿宋_GB2312" w:eastAsia="仿宋_GB2312" w:hAnsi="仿宋_GB2312" w:cs="仿宋_GB2312" w:hint="eastAsia"/>
          <w:sz w:val="24"/>
        </w:rPr>
        <w:t>签字</w:t>
      </w:r>
      <w:r>
        <w:rPr>
          <w:rFonts w:ascii="宋体" w:hAnsi="宋体" w:cs="宋体" w:hint="eastAsia"/>
          <w:sz w:val="24"/>
        </w:rPr>
        <w:t>：</w:t>
      </w:r>
    </w:p>
    <w:p w:rsidR="00A002DE" w:rsidRDefault="00A002DE">
      <w:pPr>
        <w:rPr>
          <w:rFonts w:ascii="仿宋_GB2312" w:eastAsia="仿宋_GB2312" w:hAnsi="仿宋_GB2312" w:cs="仿宋_GB2312"/>
          <w:sz w:val="24"/>
        </w:rPr>
      </w:pPr>
    </w:p>
    <w:p w:rsidR="00A002DE" w:rsidRDefault="00A002DE">
      <w:pPr>
        <w:rPr>
          <w:rFonts w:ascii="仿宋_GB2312" w:eastAsia="仿宋_GB2312" w:hAnsi="仿宋_GB2312" w:cs="仿宋_GB2312"/>
          <w:sz w:val="24"/>
        </w:rPr>
      </w:pPr>
    </w:p>
    <w:p w:rsidR="00A002DE" w:rsidRDefault="00A002DE">
      <w:pPr>
        <w:rPr>
          <w:rFonts w:ascii="仿宋_GB2312" w:eastAsia="仿宋_GB2312" w:hAnsi="仿宋_GB2312" w:cs="仿宋_GB2312"/>
          <w:sz w:val="24"/>
        </w:rPr>
      </w:pPr>
    </w:p>
    <w:p w:rsidR="00A002DE" w:rsidRDefault="008069B6">
      <w:pPr>
        <w:rPr>
          <w:rFonts w:ascii="仿宋_GB2312" w:eastAsia="仿宋_GB2312" w:hAnsi="仿宋_GB2312" w:cs="仿宋_GB2312"/>
          <w:sz w:val="24"/>
        </w:rPr>
      </w:pPr>
      <w:r>
        <w:rPr>
          <w:rFonts w:ascii="仿宋_GB2312" w:eastAsia="仿宋_GB2312" w:hAnsi="仿宋_GB2312" w:cs="仿宋_GB2312" w:hint="eastAsia"/>
          <w:sz w:val="24"/>
        </w:rPr>
        <w:t>签约日期</w:t>
      </w:r>
      <w:r>
        <w:rPr>
          <w:rFonts w:ascii="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        签约日期</w:t>
      </w:r>
      <w:r>
        <w:rPr>
          <w:rFonts w:ascii="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002DE" w:rsidRDefault="00A002DE">
      <w:pPr>
        <w:spacing w:line="500" w:lineRule="exact"/>
        <w:rPr>
          <w:rFonts w:ascii="仿宋_GB2312" w:eastAsia="仿宋_GB2312" w:hAnsi="仿宋_GB2312" w:cs="仿宋_GB2312"/>
          <w:sz w:val="24"/>
        </w:rPr>
      </w:pPr>
    </w:p>
    <w:p w:rsidR="000A71D7" w:rsidRDefault="000A71D7" w:rsidP="000A71D7">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乡（镇）人民政府（盖章）：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A71D7" w:rsidRDefault="000A71D7" w:rsidP="000A71D7">
      <w:pPr>
        <w:spacing w:line="500" w:lineRule="exact"/>
        <w:rPr>
          <w:rFonts w:ascii="仿宋_GB2312" w:eastAsia="仿宋_GB2312" w:hAnsi="仿宋_GB2312" w:cs="仿宋_GB2312"/>
          <w:sz w:val="24"/>
        </w:rPr>
      </w:pPr>
    </w:p>
    <w:p w:rsidR="000A71D7" w:rsidRPr="00811C2D" w:rsidRDefault="000A71D7" w:rsidP="000A71D7">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负责人（签字）：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0A71D7" w:rsidRDefault="000A71D7" w:rsidP="000A71D7">
      <w:pPr>
        <w:spacing w:line="500" w:lineRule="exact"/>
        <w:rPr>
          <w:rFonts w:ascii="仿宋_GB2312" w:eastAsia="仿宋_GB2312" w:hAnsi="仿宋_GB2312" w:cs="仿宋_GB2312"/>
          <w:sz w:val="24"/>
        </w:rPr>
      </w:pPr>
    </w:p>
    <w:p w:rsidR="00682EAD" w:rsidRPr="00682EAD" w:rsidRDefault="000A71D7">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日期</w:t>
      </w:r>
      <w:r>
        <w:rPr>
          <w:rFonts w:ascii="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附件清单：   </w:t>
      </w:r>
    </w:p>
    <w:tbl>
      <w:tblPr>
        <w:tblStyle w:val="a6"/>
        <w:tblW w:w="8860" w:type="dxa"/>
        <w:tblLayout w:type="fixed"/>
        <w:tblLook w:val="04A0" w:firstRow="1" w:lastRow="0" w:firstColumn="1" w:lastColumn="0" w:noHBand="0" w:noVBand="1"/>
      </w:tblPr>
      <w:tblGrid>
        <w:gridCol w:w="858"/>
        <w:gridCol w:w="4766"/>
        <w:gridCol w:w="1511"/>
        <w:gridCol w:w="872"/>
        <w:gridCol w:w="853"/>
      </w:tblGrid>
      <w:tr w:rsidR="00A002DE">
        <w:trPr>
          <w:trHeight w:val="680"/>
        </w:trPr>
        <w:tc>
          <w:tcPr>
            <w:tcW w:w="850"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序号</w:t>
            </w:r>
          </w:p>
        </w:tc>
        <w:tc>
          <w:tcPr>
            <w:tcW w:w="4718"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附件名称</w:t>
            </w:r>
          </w:p>
        </w:tc>
        <w:tc>
          <w:tcPr>
            <w:tcW w:w="1496"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是否具备</w:t>
            </w:r>
          </w:p>
        </w:tc>
        <w:tc>
          <w:tcPr>
            <w:tcW w:w="863"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页数</w:t>
            </w:r>
          </w:p>
        </w:tc>
        <w:tc>
          <w:tcPr>
            <w:tcW w:w="844"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备注</w:t>
            </w:r>
          </w:p>
        </w:tc>
      </w:tr>
      <w:tr w:rsidR="00A002DE">
        <w:trPr>
          <w:trHeight w:val="680"/>
        </w:trPr>
        <w:tc>
          <w:tcPr>
            <w:tcW w:w="850" w:type="dxa"/>
            <w:vAlign w:val="center"/>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1</w:t>
            </w:r>
          </w:p>
        </w:tc>
        <w:tc>
          <w:tcPr>
            <w:tcW w:w="4718"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出让方、受让方的证件复印件</w:t>
            </w: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2</w:t>
            </w:r>
          </w:p>
        </w:tc>
        <w:tc>
          <w:tcPr>
            <w:tcW w:w="4718"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代办授权委托书和证件复印件</w:t>
            </w: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3</w:t>
            </w:r>
          </w:p>
        </w:tc>
        <w:tc>
          <w:tcPr>
            <w:tcW w:w="4718"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流转林地四至范围附图</w:t>
            </w: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4</w:t>
            </w:r>
          </w:p>
        </w:tc>
        <w:tc>
          <w:tcPr>
            <w:tcW w:w="4718"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流转林权的权属证明</w:t>
            </w: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5</w:t>
            </w:r>
          </w:p>
        </w:tc>
        <w:tc>
          <w:tcPr>
            <w:tcW w:w="4718"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村民会议决议书及公示材料</w:t>
            </w: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6</w:t>
            </w:r>
          </w:p>
        </w:tc>
        <w:tc>
          <w:tcPr>
            <w:tcW w:w="4718"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附属建筑及设施清单</w:t>
            </w: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7</w:t>
            </w:r>
          </w:p>
        </w:tc>
        <w:tc>
          <w:tcPr>
            <w:tcW w:w="4718" w:type="dxa"/>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同意再流转的书面材料</w:t>
            </w: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A002DE">
            <w:pPr>
              <w:spacing w:line="500" w:lineRule="exact"/>
              <w:rPr>
                <w:rFonts w:ascii="仿宋_GB2312" w:eastAsia="仿宋_GB2312" w:hAnsi="仿宋_GB2312" w:cs="仿宋_GB2312"/>
                <w:sz w:val="24"/>
              </w:rPr>
            </w:pPr>
          </w:p>
        </w:tc>
        <w:tc>
          <w:tcPr>
            <w:tcW w:w="4718" w:type="dxa"/>
          </w:tcPr>
          <w:p w:rsidR="00A002DE" w:rsidRDefault="00A002DE">
            <w:pPr>
              <w:spacing w:line="500" w:lineRule="exact"/>
              <w:rPr>
                <w:rFonts w:ascii="仿宋_GB2312" w:eastAsia="仿宋_GB2312" w:hAnsi="仿宋_GB2312" w:cs="仿宋_GB2312"/>
                <w:sz w:val="24"/>
              </w:rPr>
            </w:pP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A002DE">
            <w:pPr>
              <w:spacing w:line="500" w:lineRule="exact"/>
              <w:rPr>
                <w:rFonts w:ascii="仿宋_GB2312" w:eastAsia="仿宋_GB2312" w:hAnsi="仿宋_GB2312" w:cs="仿宋_GB2312"/>
                <w:sz w:val="24"/>
              </w:rPr>
            </w:pPr>
          </w:p>
        </w:tc>
        <w:tc>
          <w:tcPr>
            <w:tcW w:w="4718" w:type="dxa"/>
          </w:tcPr>
          <w:p w:rsidR="00A002DE" w:rsidRDefault="00A002DE">
            <w:pPr>
              <w:spacing w:line="500" w:lineRule="exact"/>
              <w:rPr>
                <w:rFonts w:ascii="仿宋_GB2312" w:eastAsia="仿宋_GB2312" w:hAnsi="仿宋_GB2312" w:cs="仿宋_GB2312"/>
                <w:sz w:val="24"/>
              </w:rPr>
            </w:pP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vAlign w:val="center"/>
          </w:tcPr>
          <w:p w:rsidR="00A002DE" w:rsidRDefault="00A002DE">
            <w:pPr>
              <w:spacing w:line="500" w:lineRule="exact"/>
              <w:rPr>
                <w:rFonts w:ascii="仿宋_GB2312" w:eastAsia="仿宋_GB2312" w:hAnsi="仿宋_GB2312" w:cs="仿宋_GB2312"/>
                <w:sz w:val="24"/>
              </w:rPr>
            </w:pPr>
          </w:p>
        </w:tc>
        <w:tc>
          <w:tcPr>
            <w:tcW w:w="4718" w:type="dxa"/>
          </w:tcPr>
          <w:p w:rsidR="00A002DE" w:rsidRDefault="00A002DE">
            <w:pPr>
              <w:spacing w:line="500" w:lineRule="exact"/>
              <w:rPr>
                <w:rFonts w:ascii="仿宋_GB2312" w:eastAsia="仿宋_GB2312" w:hAnsi="仿宋_GB2312" w:cs="仿宋_GB2312"/>
                <w:sz w:val="24"/>
              </w:rPr>
            </w:pPr>
          </w:p>
        </w:tc>
        <w:tc>
          <w:tcPr>
            <w:tcW w:w="1496" w:type="dxa"/>
          </w:tcPr>
          <w:p w:rsidR="00A002DE" w:rsidRDefault="00A002DE">
            <w:pPr>
              <w:spacing w:line="500" w:lineRule="exact"/>
              <w:rPr>
                <w:rFonts w:ascii="仿宋_GB2312" w:eastAsia="仿宋_GB2312" w:hAnsi="仿宋_GB2312" w:cs="仿宋_GB2312"/>
                <w:sz w:val="24"/>
              </w:rPr>
            </w:pPr>
          </w:p>
        </w:tc>
        <w:tc>
          <w:tcPr>
            <w:tcW w:w="863" w:type="dxa"/>
          </w:tcPr>
          <w:p w:rsidR="00A002DE" w:rsidRDefault="00A002DE">
            <w:pPr>
              <w:spacing w:line="500" w:lineRule="exact"/>
              <w:rPr>
                <w:rFonts w:ascii="仿宋_GB2312" w:eastAsia="仿宋_GB2312" w:hAnsi="仿宋_GB2312" w:cs="仿宋_GB2312"/>
                <w:sz w:val="24"/>
              </w:rPr>
            </w:pPr>
          </w:p>
        </w:tc>
        <w:tc>
          <w:tcPr>
            <w:tcW w:w="844" w:type="dxa"/>
          </w:tcPr>
          <w:p w:rsidR="00A002DE" w:rsidRDefault="00A002DE">
            <w:pPr>
              <w:spacing w:line="500" w:lineRule="exact"/>
              <w:rPr>
                <w:rFonts w:ascii="仿宋_GB2312" w:eastAsia="仿宋_GB2312" w:hAnsi="仿宋_GB2312" w:cs="仿宋_GB2312"/>
                <w:sz w:val="24"/>
              </w:rPr>
            </w:pPr>
          </w:p>
        </w:tc>
      </w:tr>
      <w:tr w:rsidR="00A002DE">
        <w:trPr>
          <w:trHeight w:val="680"/>
        </w:trPr>
        <w:tc>
          <w:tcPr>
            <w:tcW w:w="850" w:type="dxa"/>
            <w:gridSpan w:val="5"/>
          </w:tcPr>
          <w:p w:rsidR="00A002DE" w:rsidRDefault="008069B6">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共计    份，    页</w:t>
            </w:r>
          </w:p>
        </w:tc>
      </w:tr>
    </w:tbl>
    <w:p w:rsidR="00A002DE" w:rsidRDefault="00A002DE">
      <w:pPr>
        <w:spacing w:line="500" w:lineRule="exact"/>
        <w:rPr>
          <w:rFonts w:ascii="仿宋_GB2312" w:eastAsia="仿宋_GB2312" w:hAnsi="仿宋_GB2312" w:cs="仿宋_GB2312"/>
          <w:sz w:val="24"/>
        </w:rPr>
      </w:pPr>
    </w:p>
    <w:sectPr w:rsidR="00A002D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16" w:rsidRDefault="008069B6">
      <w:r>
        <w:separator/>
      </w:r>
    </w:p>
  </w:endnote>
  <w:endnote w:type="continuationSeparator" w:id="0">
    <w:p w:rsidR="00B83416" w:rsidRDefault="0080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东文宋体">
    <w:altName w:val="Times New Roman"/>
    <w:charset w:val="00"/>
    <w:family w:val="auto"/>
    <w:pitch w:val="default"/>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552505"/>
    </w:sdtPr>
    <w:sdtEndPr/>
    <w:sdtContent>
      <w:p w:rsidR="00A002DE" w:rsidRDefault="008069B6">
        <w:pPr>
          <w:pStyle w:val="a4"/>
          <w:jc w:val="center"/>
        </w:pPr>
        <w:r>
          <w:fldChar w:fldCharType="begin"/>
        </w:r>
        <w:r>
          <w:instrText>PAGE   \* MERGEFORMAT</w:instrText>
        </w:r>
        <w:r>
          <w:fldChar w:fldCharType="separate"/>
        </w:r>
        <w:r w:rsidR="00B84D2C" w:rsidRPr="00B84D2C">
          <w:rPr>
            <w:noProof/>
            <w:lang w:val="zh-CN"/>
          </w:rPr>
          <w:t>10</w:t>
        </w:r>
        <w:r>
          <w:fldChar w:fldCharType="end"/>
        </w:r>
      </w:p>
    </w:sdtContent>
  </w:sdt>
  <w:p w:rsidR="00A002DE" w:rsidRDefault="00A002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16" w:rsidRDefault="008069B6">
      <w:r>
        <w:separator/>
      </w:r>
    </w:p>
  </w:footnote>
  <w:footnote w:type="continuationSeparator" w:id="0">
    <w:p w:rsidR="00B83416" w:rsidRDefault="00806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BE78C9"/>
    <w:multiLevelType w:val="singleLevel"/>
    <w:tmpl w:val="9FBE78C9"/>
    <w:lvl w:ilvl="0">
      <w:start w:val="4"/>
      <w:numFmt w:val="chineseCounting"/>
      <w:suff w:val="space"/>
      <w:lvlText w:val="第%1条"/>
      <w:lvlJc w:val="left"/>
      <w:rPr>
        <w:rFonts w:hint="eastAsia"/>
      </w:rPr>
    </w:lvl>
  </w:abstractNum>
  <w:abstractNum w:abstractNumId="1">
    <w:nsid w:val="BE39D55C"/>
    <w:multiLevelType w:val="singleLevel"/>
    <w:tmpl w:val="BE39D55C"/>
    <w:lvl w:ilvl="0">
      <w:start w:val="1"/>
      <w:numFmt w:val="chineseCounting"/>
      <w:suff w:val="nothing"/>
      <w:lvlText w:val="（%1）"/>
      <w:lvlJc w:val="left"/>
      <w:rPr>
        <w:rFonts w:hint="eastAsia"/>
      </w:rPr>
    </w:lvl>
  </w:abstractNum>
  <w:abstractNum w:abstractNumId="2">
    <w:nsid w:val="EE77A297"/>
    <w:multiLevelType w:val="singleLevel"/>
    <w:tmpl w:val="EE77A297"/>
    <w:lvl w:ilvl="0">
      <w:start w:val="1"/>
      <w:numFmt w:val="chineseCounting"/>
      <w:suff w:val="nothing"/>
      <w:lvlText w:val="（%1）"/>
      <w:lvlJc w:val="left"/>
      <w:rPr>
        <w:rFonts w:hint="eastAsia"/>
      </w:rPr>
    </w:lvl>
  </w:abstractNum>
  <w:abstractNum w:abstractNumId="3">
    <w:nsid w:val="FBB22E50"/>
    <w:multiLevelType w:val="singleLevel"/>
    <w:tmpl w:val="FBB22E50"/>
    <w:lvl w:ilvl="0">
      <w:start w:val="4"/>
      <w:numFmt w:val="chineseCounting"/>
      <w:suff w:val="nothing"/>
      <w:lvlText w:val="%1、"/>
      <w:lvlJc w:val="left"/>
      <w:rPr>
        <w:rFonts w:hint="eastAsia"/>
      </w:rPr>
    </w:lvl>
  </w:abstractNum>
  <w:abstractNum w:abstractNumId="4">
    <w:nsid w:val="FEFF3ACF"/>
    <w:multiLevelType w:val="singleLevel"/>
    <w:tmpl w:val="FEFF3ACF"/>
    <w:lvl w:ilvl="0">
      <w:start w:val="2"/>
      <w:numFmt w:val="chineseCounting"/>
      <w:suff w:val="nothing"/>
      <w:lvlText w:val="（%1）"/>
      <w:lvlJc w:val="left"/>
      <w:rPr>
        <w:rFonts w:hint="eastAsia"/>
      </w:rPr>
    </w:lvl>
  </w:abstractNum>
  <w:abstractNum w:abstractNumId="5">
    <w:nsid w:val="FFFEDBD7"/>
    <w:multiLevelType w:val="singleLevel"/>
    <w:tmpl w:val="FFFEDBD7"/>
    <w:lvl w:ilvl="0">
      <w:start w:val="9"/>
      <w:numFmt w:val="chineseCounting"/>
      <w:suff w:val="space"/>
      <w:lvlText w:val="第%1条"/>
      <w:lvlJc w:val="left"/>
      <w:rPr>
        <w:rFonts w:hint="eastAsia"/>
      </w:rPr>
    </w:lvl>
  </w:abstractNum>
  <w:abstractNum w:abstractNumId="6">
    <w:nsid w:val="6F3E4078"/>
    <w:multiLevelType w:val="singleLevel"/>
    <w:tmpl w:val="6F3E4078"/>
    <w:lvl w:ilvl="0">
      <w:start w:val="1"/>
      <w:numFmt w:val="chineseCounting"/>
      <w:suff w:val="space"/>
      <w:lvlText w:val="第%1条"/>
      <w:lvlJc w:val="left"/>
      <w:rPr>
        <w:rFonts w:hint="eastAsia"/>
      </w:rPr>
    </w:lvl>
  </w:abstractNum>
  <w:abstractNum w:abstractNumId="7">
    <w:nsid w:val="7E760D07"/>
    <w:multiLevelType w:val="singleLevel"/>
    <w:tmpl w:val="7E760D07"/>
    <w:lvl w:ilvl="0">
      <w:start w:val="1"/>
      <w:numFmt w:val="chineseCounting"/>
      <w:suff w:val="nothing"/>
      <w:lvlText w:val="（%1）"/>
      <w:lvlJc w:val="left"/>
      <w:rPr>
        <w:rFonts w:hint="eastAsia"/>
      </w:rPr>
    </w:lvl>
  </w:abstractNum>
  <w:num w:numId="1">
    <w:abstractNumId w:val="3"/>
  </w:num>
  <w:num w:numId="2">
    <w:abstractNumId w:val="6"/>
  </w:num>
  <w:num w:numId="3">
    <w:abstractNumId w:val="4"/>
  </w:num>
  <w:num w:numId="4">
    <w:abstractNumId w:val="7"/>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EA"/>
    <w:rsid w:val="B9E741C9"/>
    <w:rsid w:val="BD7F1033"/>
    <w:rsid w:val="E6DC79AB"/>
    <w:rsid w:val="FFEE8806"/>
    <w:rsid w:val="00094D84"/>
    <w:rsid w:val="000A71D7"/>
    <w:rsid w:val="00170935"/>
    <w:rsid w:val="00244FDF"/>
    <w:rsid w:val="0044365F"/>
    <w:rsid w:val="004B18A5"/>
    <w:rsid w:val="00581640"/>
    <w:rsid w:val="0063355C"/>
    <w:rsid w:val="00682EAD"/>
    <w:rsid w:val="006B2FEA"/>
    <w:rsid w:val="007721E8"/>
    <w:rsid w:val="008069B6"/>
    <w:rsid w:val="00811C2D"/>
    <w:rsid w:val="00824FA5"/>
    <w:rsid w:val="008B0EBE"/>
    <w:rsid w:val="008F414A"/>
    <w:rsid w:val="0099213D"/>
    <w:rsid w:val="009F1547"/>
    <w:rsid w:val="00A002DE"/>
    <w:rsid w:val="00A66A9B"/>
    <w:rsid w:val="00AF2EEF"/>
    <w:rsid w:val="00AF70CB"/>
    <w:rsid w:val="00B45C06"/>
    <w:rsid w:val="00B83416"/>
    <w:rsid w:val="00B84D2C"/>
    <w:rsid w:val="00BA2A08"/>
    <w:rsid w:val="00BA5F76"/>
    <w:rsid w:val="00BF65EA"/>
    <w:rsid w:val="00CF596E"/>
    <w:rsid w:val="00D325A4"/>
    <w:rsid w:val="00EA7076"/>
    <w:rsid w:val="00FF1B2B"/>
    <w:rsid w:val="3EAB0813"/>
    <w:rsid w:val="5FCF1B74"/>
    <w:rsid w:val="66FDF396"/>
    <w:rsid w:val="7BFFD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qFormat/>
    <w:pPr>
      <w:ind w:firstLineChars="200" w:firstLine="420"/>
    </w:p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24"/>
    </w:rPr>
  </w:style>
  <w:style w:type="character" w:customStyle="1" w:styleId="Char">
    <w:name w:val="批注框文本 Char"/>
    <w:basedOn w:val="a0"/>
    <w:link w:val="a3"/>
    <w:qFormat/>
    <w:rPr>
      <w:kern w:val="2"/>
      <w:sz w:val="18"/>
      <w:szCs w:val="18"/>
    </w:rPr>
  </w:style>
  <w:style w:type="paragraph" w:styleId="a8">
    <w:name w:val="Date"/>
    <w:basedOn w:val="a"/>
    <w:next w:val="a"/>
    <w:link w:val="Char2"/>
    <w:rsid w:val="0099213D"/>
    <w:pPr>
      <w:ind w:leftChars="2500" w:left="100"/>
    </w:pPr>
  </w:style>
  <w:style w:type="character" w:customStyle="1" w:styleId="Char2">
    <w:name w:val="日期 Char"/>
    <w:basedOn w:val="a0"/>
    <w:link w:val="a8"/>
    <w:rsid w:val="0099213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qFormat/>
    <w:pPr>
      <w:ind w:firstLineChars="200" w:firstLine="420"/>
    </w:p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24"/>
    </w:rPr>
  </w:style>
  <w:style w:type="character" w:customStyle="1" w:styleId="Char">
    <w:name w:val="批注框文本 Char"/>
    <w:basedOn w:val="a0"/>
    <w:link w:val="a3"/>
    <w:qFormat/>
    <w:rPr>
      <w:kern w:val="2"/>
      <w:sz w:val="18"/>
      <w:szCs w:val="18"/>
    </w:rPr>
  </w:style>
  <w:style w:type="paragraph" w:styleId="a8">
    <w:name w:val="Date"/>
    <w:basedOn w:val="a"/>
    <w:next w:val="a"/>
    <w:link w:val="Char2"/>
    <w:rsid w:val="0099213D"/>
    <w:pPr>
      <w:ind w:leftChars="2500" w:left="100"/>
    </w:pPr>
  </w:style>
  <w:style w:type="character" w:customStyle="1" w:styleId="Char2">
    <w:name w:val="日期 Char"/>
    <w:basedOn w:val="a0"/>
    <w:link w:val="a8"/>
    <w:rsid w:val="009921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4134</Words>
  <Characters>1498</Characters>
  <Application>Microsoft Office Word</Application>
  <DocSecurity>0</DocSecurity>
  <Lines>12</Lines>
  <Paragraphs>11</Paragraphs>
  <ScaleCrop>false</ScaleCrop>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15</cp:revision>
  <cp:lastPrinted>2022-02-10T07:16:00Z</cp:lastPrinted>
  <dcterms:created xsi:type="dcterms:W3CDTF">2014-10-31T04:08:00Z</dcterms:created>
  <dcterms:modified xsi:type="dcterms:W3CDTF">2022-02-10T07:18:00Z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